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黑体" w:hAnsi="黑体" w:eastAsia="黑体" w:cs="宋体"/>
          <w:color w:val="000000"/>
          <w:spacing w:val="0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spacing w:val="0"/>
          <w:kern w:val="0"/>
          <w:sz w:val="36"/>
          <w:szCs w:val="36"/>
        </w:rPr>
        <w:t>嵊州市人民医院（浙大一院嵊州分院）</w:t>
      </w:r>
    </w:p>
    <w:p>
      <w:pPr>
        <w:spacing w:line="560" w:lineRule="exact"/>
        <w:ind w:firstLine="2880" w:firstLineChars="800"/>
        <w:rPr>
          <w:rFonts w:hint="eastAsia" w:ascii="黑体" w:hAnsi="黑体" w:eastAsia="黑体" w:cs="宋体"/>
          <w:color w:val="000000"/>
          <w:spacing w:val="0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spacing w:val="0"/>
          <w:kern w:val="0"/>
          <w:sz w:val="36"/>
          <w:szCs w:val="36"/>
        </w:rPr>
        <w:t>合同制人员招聘公告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</w:p>
    <w:p>
      <w:pPr>
        <w:spacing w:line="500" w:lineRule="exact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因业务发展需要，医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院</w:t>
      </w:r>
      <w:r>
        <w:rPr>
          <w:rFonts w:hint="eastAsia" w:ascii="仿宋" w:hAnsi="仿宋" w:eastAsia="仿宋" w:cs="仿宋"/>
          <w:sz w:val="30"/>
          <w:szCs w:val="30"/>
        </w:rPr>
        <w:t>党委经研究，决定公开招聘合同制人员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</w:t>
      </w:r>
      <w:r>
        <w:rPr>
          <w:rFonts w:hint="eastAsia" w:ascii="仿宋" w:hAnsi="仿宋" w:eastAsia="仿宋" w:cs="仿宋"/>
          <w:sz w:val="30"/>
          <w:szCs w:val="30"/>
        </w:rPr>
        <w:t>名。招聘工作有关事项公告如下：</w:t>
      </w:r>
    </w:p>
    <w:p>
      <w:pPr>
        <w:pStyle w:val="8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招聘计划</w:t>
      </w:r>
    </w:p>
    <w:tbl>
      <w:tblPr>
        <w:tblStyle w:val="5"/>
        <w:tblW w:w="838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4"/>
        <w:gridCol w:w="840"/>
        <w:gridCol w:w="1283"/>
        <w:gridCol w:w="1817"/>
        <w:gridCol w:w="238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06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岗位名称</w:t>
            </w:r>
          </w:p>
        </w:tc>
        <w:tc>
          <w:tcPr>
            <w:tcW w:w="840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招聘人数</w:t>
            </w:r>
          </w:p>
        </w:tc>
        <w:tc>
          <w:tcPr>
            <w:tcW w:w="12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专业</w:t>
            </w:r>
          </w:p>
        </w:tc>
        <w:tc>
          <w:tcPr>
            <w:tcW w:w="18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学历要求</w:t>
            </w:r>
          </w:p>
        </w:tc>
        <w:tc>
          <w:tcPr>
            <w:tcW w:w="2383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206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护理</w:t>
            </w:r>
          </w:p>
        </w:tc>
        <w:tc>
          <w:tcPr>
            <w:tcW w:w="840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25</w:t>
            </w:r>
          </w:p>
        </w:tc>
        <w:tc>
          <w:tcPr>
            <w:tcW w:w="12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护理学、助产</w:t>
            </w:r>
          </w:p>
        </w:tc>
        <w:tc>
          <w:tcPr>
            <w:tcW w:w="18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大专及以上</w:t>
            </w:r>
          </w:p>
        </w:tc>
        <w:tc>
          <w:tcPr>
            <w:tcW w:w="2383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default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具有护士资格证（2023年应届毕业生另按规定）。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6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西药剂</w:t>
            </w:r>
          </w:p>
        </w:tc>
        <w:tc>
          <w:tcPr>
            <w:tcW w:w="840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2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药学</w:t>
            </w:r>
          </w:p>
        </w:tc>
        <w:tc>
          <w:tcPr>
            <w:tcW w:w="18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大专及以上</w:t>
            </w:r>
          </w:p>
        </w:tc>
        <w:tc>
          <w:tcPr>
            <w:tcW w:w="2383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具有药士及以上资格证。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06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中药剂</w:t>
            </w:r>
          </w:p>
        </w:tc>
        <w:tc>
          <w:tcPr>
            <w:tcW w:w="840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2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中药学</w:t>
            </w:r>
          </w:p>
        </w:tc>
        <w:tc>
          <w:tcPr>
            <w:tcW w:w="18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大专及以上</w:t>
            </w:r>
          </w:p>
        </w:tc>
        <w:tc>
          <w:tcPr>
            <w:tcW w:w="2383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6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000000" w:themeColor="text1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000000" w:themeColor="text1"/>
                <w:sz w:val="28"/>
                <w:szCs w:val="28"/>
                <w:shd w:val="clear" w:color="auto" w:fill="FFFFFF"/>
                <w:lang w:val="en-US" w:eastAsia="zh-CN"/>
              </w:rPr>
              <w:t>收款室</w:t>
            </w:r>
          </w:p>
        </w:tc>
        <w:tc>
          <w:tcPr>
            <w:tcW w:w="840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Tahoma" w:eastAsia="仿宋_GB2312" w:cs="Tahoma"/>
                <w:color w:val="000000" w:themeColor="text1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000000" w:themeColor="text1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2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000000" w:themeColor="text1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000000" w:themeColor="text1"/>
                <w:sz w:val="28"/>
                <w:szCs w:val="28"/>
                <w:shd w:val="clear" w:color="auto" w:fill="FFFFFF"/>
                <w:lang w:val="en-US" w:eastAsia="zh-CN"/>
              </w:rPr>
              <w:t>不限</w:t>
            </w:r>
          </w:p>
        </w:tc>
        <w:tc>
          <w:tcPr>
            <w:tcW w:w="18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000000" w:themeColor="text1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000000" w:themeColor="text1"/>
                <w:sz w:val="28"/>
                <w:szCs w:val="28"/>
                <w:shd w:val="clear" w:color="auto" w:fill="FFFFFF"/>
                <w:lang w:val="en-US" w:eastAsia="zh-CN"/>
              </w:rPr>
              <w:t>大专及以上</w:t>
            </w:r>
          </w:p>
        </w:tc>
        <w:tc>
          <w:tcPr>
            <w:tcW w:w="2383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Tahoma" w:eastAsia="仿宋_GB2312" w:cs="Tahoma"/>
                <w:color w:val="000000" w:themeColor="text1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000000" w:themeColor="text1"/>
                <w:sz w:val="28"/>
                <w:szCs w:val="28"/>
                <w:shd w:val="clear" w:color="auto" w:fill="FFFFFF"/>
                <w:lang w:val="en-US" w:eastAsia="zh-CN"/>
              </w:rPr>
              <w:t>具有会计从业资格证。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06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健康管理中心</w:t>
            </w:r>
          </w:p>
        </w:tc>
        <w:tc>
          <w:tcPr>
            <w:tcW w:w="840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2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不限</w:t>
            </w:r>
          </w:p>
        </w:tc>
        <w:tc>
          <w:tcPr>
            <w:tcW w:w="18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大专及以上</w:t>
            </w:r>
          </w:p>
        </w:tc>
        <w:tc>
          <w:tcPr>
            <w:tcW w:w="2383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06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消毒供应中心</w:t>
            </w:r>
          </w:p>
        </w:tc>
        <w:tc>
          <w:tcPr>
            <w:tcW w:w="840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2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不限</w:t>
            </w:r>
          </w:p>
        </w:tc>
        <w:tc>
          <w:tcPr>
            <w:tcW w:w="18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大专及以上</w:t>
            </w:r>
          </w:p>
        </w:tc>
        <w:tc>
          <w:tcPr>
            <w:tcW w:w="2383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default" w:ascii="仿宋_GB2312" w:hAnsi="Tahoma" w:eastAsia="仿宋_GB2312" w:cs="Tahoma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</w:tr>
    </w:tbl>
    <w:p>
      <w:pPr>
        <w:spacing w:line="500" w:lineRule="exact"/>
        <w:ind w:firstLine="602" w:firstLineChars="2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二、招聘基本条件：</w:t>
      </w:r>
    </w:p>
    <w:p>
      <w:pPr>
        <w:spacing w:line="50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1.具有中华人民共和国国籍，遵纪守法，品行端正；</w:t>
      </w:r>
    </w:p>
    <w:p>
      <w:pPr>
        <w:spacing w:line="500" w:lineRule="exact"/>
        <w:ind w:firstLine="600" w:firstLineChars="200"/>
        <w:jc w:val="left"/>
        <w:rPr>
          <w:rFonts w:ascii="仿宋" w:hAnsi="仿宋" w:eastAsia="仿宋" w:cs="仿宋"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2.具有与招聘岗位要求相适应的学历、专业等条件；</w:t>
      </w:r>
      <w:r>
        <w:rPr>
          <w:rFonts w:hint="eastAsia" w:ascii="仿宋_GB2312" w:hAnsi="Tahoma" w:eastAsia="仿宋_GB2312" w:cs="Tahoma"/>
          <w:color w:val="333333"/>
          <w:sz w:val="28"/>
          <w:szCs w:val="28"/>
          <w:shd w:val="clear" w:color="auto" w:fill="FFFFFF"/>
          <w:lang w:val="en-US" w:eastAsia="zh-CN"/>
        </w:rPr>
        <w:t>2021年及以前毕业的</w:t>
      </w:r>
      <w:r>
        <w:rPr>
          <w:rFonts w:hint="eastAsia" w:ascii="仿宋_GB2312" w:hAnsi="Tahoma" w:eastAsia="仿宋_GB2312" w:cs="Tahoma"/>
          <w:color w:val="000000" w:themeColor="text1"/>
          <w:sz w:val="28"/>
          <w:szCs w:val="28"/>
          <w:shd w:val="clear" w:color="auto" w:fill="FFFFFF"/>
          <w:lang w:val="en-US" w:eastAsia="zh-CN"/>
        </w:rPr>
        <w:t>卫生专业技术人员还须取得相应的执（专）业资格证书（或成绩合格证明）；</w:t>
      </w:r>
    </w:p>
    <w:p>
      <w:pPr>
        <w:spacing w:line="500" w:lineRule="exact"/>
        <w:ind w:firstLine="600" w:firstLineChars="200"/>
        <w:jc w:val="left"/>
        <w:rPr>
          <w:rFonts w:ascii="仿宋" w:hAnsi="仿宋" w:eastAsia="仿宋" w:cs="仿宋"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3.年龄要求在35周岁及以下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1987年9月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日之后出生）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，以身份证出生日期为准；</w:t>
      </w:r>
    </w:p>
    <w:p>
      <w:pPr>
        <w:spacing w:line="500" w:lineRule="exact"/>
        <w:ind w:firstLine="600" w:firstLineChars="200"/>
        <w:jc w:val="left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/>
          <w:sz w:val="30"/>
          <w:szCs w:val="30"/>
        </w:rPr>
        <w:t>具有适应岗位工作要求的身体条件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</w:p>
    <w:p>
      <w:pPr>
        <w:spacing w:line="500" w:lineRule="exact"/>
        <w:ind w:firstLine="600" w:firstLineChars="200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5.应聘对象不限户籍范围；</w:t>
      </w:r>
    </w:p>
    <w:p>
      <w:pPr>
        <w:spacing w:line="500" w:lineRule="exact"/>
        <w:ind w:firstLine="600" w:firstLineChars="200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6.上述人员中属于2023年普通高校应届毕业生的，须在2023年9月30日前取得相应的学历证书；其他人员须在2023年9月</w:t>
      </w:r>
      <w:r>
        <w:rPr>
          <w:rFonts w:hint="eastAsia" w:ascii="仿宋" w:hAnsi="仿宋" w:eastAsia="仿宋"/>
          <w:color w:val="FF0000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日前取得岗位所需的学历及其他证书（证明）；国（境）外高校毕业生须于2023年9月</w:t>
      </w:r>
      <w:r>
        <w:rPr>
          <w:rFonts w:hint="eastAsia" w:ascii="仿宋" w:hAnsi="仿宋" w:eastAsia="仿宋"/>
          <w:color w:val="FF0000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日前取得教育部中国留学服务中心出具的境外学历学位认证书。</w:t>
      </w:r>
    </w:p>
    <w:p>
      <w:pPr>
        <w:spacing w:line="500" w:lineRule="exact"/>
        <w:ind w:firstLine="602" w:firstLineChars="2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三、招聘程序与方法：</w:t>
      </w:r>
    </w:p>
    <w:p>
      <w:pPr>
        <w:spacing w:line="500" w:lineRule="exact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本次招聘工作包括报名、考试、体检和考察、公示、聘用等程序。</w:t>
      </w:r>
    </w:p>
    <w:p>
      <w:pPr>
        <w:spacing w:line="500" w:lineRule="exact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（一）报名</w:t>
      </w:r>
    </w:p>
    <w:p>
      <w:pPr>
        <w:spacing w:line="500" w:lineRule="exact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1.报名时间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：202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日至202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26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</w:rPr>
        <w:t>，上午8：30—11：30，下午14：00—17:00 ，逾期不再受理。</w:t>
      </w:r>
    </w:p>
    <w:p>
      <w:pPr>
        <w:spacing w:line="500" w:lineRule="exact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2.报名地点：嵊州市人民医院11号楼三楼组织人事科 （嵊州市三江街道丹桂路666号）。联系电话：0575-83022199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spacing w:line="500" w:lineRule="exact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3.报名需提供材料：应聘人员自行到嵊州市人民医院官网（网址：</w:t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 HYPERLINK "http://www.zdyyszfy.cn/）下载打印《合同制人员招聘报名表》和《诚信承诺书》，并粘贴近期一寸彩色免冠照片（电子照片可彩打），也可现场填报。报名表填写信息必须真实，如有虚假，一经确认取消报考资格。同时提供报考职位所需的本人身份证、毕业证书、资格证书等相关证件原件及复印件（一式一份）。2002年以后取得的国内" 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sz w:val="30"/>
          <w:szCs w:val="30"/>
        </w:rPr>
        <w:t>http://www.zdyyszfy.cn/）下载打印《合同制人员招聘报名表》和《诚信承诺书》，并粘贴近期一寸彩色免冠照片（电子照片可彩打），也可现场填报。报名表填写信息必须真实，如有虚假，一经确认取消报考资格。同时提供报考职位所需的本人身份证、毕业证书、学位证书、教育部学历证书电子注册备案表及其他报考职位所需的证件（证明）原件及复印件各1份。</w:t>
      </w:r>
      <w:r>
        <w:rPr>
          <w:rFonts w:hint="eastAsia" w:ascii="仿宋" w:hAnsi="仿宋" w:eastAsia="仿宋" w:cs="仿宋"/>
          <w:sz w:val="30"/>
          <w:szCs w:val="30"/>
        </w:rPr>
        <w:fldChar w:fldCharType="end"/>
      </w:r>
    </w:p>
    <w:p>
      <w:pPr>
        <w:spacing w:line="500" w:lineRule="exact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（二）考试</w:t>
      </w:r>
    </w:p>
    <w:p>
      <w:pPr>
        <w:spacing w:line="500" w:lineRule="exact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 护理岗位由笔试、实践操作、面试组成。测试内容为专业知识、操作技能、综合能力。根据笔试成绩，按1:2的比例从高分到低分确定实践操作人员。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笔试时间：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202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日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上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午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:00—1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:30。</w:t>
      </w:r>
      <w:r>
        <w:rPr>
          <w:rFonts w:hint="eastAsia" w:ascii="仿宋" w:hAnsi="仿宋" w:eastAsia="仿宋" w:cs="仿宋"/>
          <w:sz w:val="30"/>
          <w:szCs w:val="30"/>
        </w:rPr>
        <w:t>地点：另行通知。操作考试、面试时间和地点另行通知。总成绩计算：总成绩=笔试成绩×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0%+操作考试20%+面试成绩×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0%。如总成绩相同，分别以笔试成绩、面试成绩、学历、执业资格高者列前，面试低于60分者为不合格。</w:t>
      </w:r>
    </w:p>
    <w:p>
      <w:pPr>
        <w:spacing w:line="500" w:lineRule="exact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2.其他岗位采取直接面试方式，面试成绩不足60分的直接淘汰。面试时间另行通知。</w:t>
      </w:r>
    </w:p>
    <w:p>
      <w:pPr>
        <w:spacing w:line="500" w:lineRule="exact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3.应聘者未按规定时间、地点参加的，视作自动放弃。</w:t>
      </w:r>
    </w:p>
    <w:p>
      <w:pPr>
        <w:spacing w:line="500" w:lineRule="exact"/>
        <w:ind w:left="149" w:leftChars="71" w:firstLine="450" w:firstLineChars="150"/>
        <w:rPr>
          <w:rFonts w:hint="eastAsia" w:ascii="仿宋" w:hAnsi="仿宋" w:eastAsia="仿宋"/>
          <w:color w:val="000000" w:themeColor="text1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（三）体检和</w:t>
      </w:r>
      <w:r>
        <w:rPr>
          <w:rFonts w:hint="eastAsia" w:ascii="仿宋" w:hAnsi="仿宋" w:eastAsia="仿宋"/>
          <w:color w:val="000000" w:themeColor="text1"/>
          <w:sz w:val="30"/>
          <w:szCs w:val="30"/>
        </w:rPr>
        <w:t>考察</w:t>
      </w:r>
    </w:p>
    <w:p>
      <w:pPr>
        <w:spacing w:line="500" w:lineRule="exact"/>
        <w:ind w:left="149" w:leftChars="71" w:firstLine="450" w:firstLineChars="15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</w:rPr>
        <w:t>根据面试成绩</w:t>
      </w:r>
      <w:r>
        <w:rPr>
          <w:rFonts w:hint="eastAsia" w:ascii="仿宋" w:hAnsi="仿宋" w:eastAsia="仿宋"/>
          <w:color w:val="000000" w:themeColor="text1"/>
          <w:sz w:val="30"/>
          <w:szCs w:val="30"/>
          <w:lang w:eastAsia="zh-CN"/>
        </w:rPr>
        <w:t>（其中护理岗位根据总成绩），</w:t>
      </w:r>
      <w:r>
        <w:rPr>
          <w:rFonts w:hint="eastAsia" w:ascii="仿宋" w:hAnsi="仿宋" w:eastAsia="仿宋"/>
          <w:sz w:val="30"/>
          <w:szCs w:val="30"/>
        </w:rPr>
        <w:t>从高分到低分按招聘计划数1：1比例确定体检对象。</w:t>
      </w:r>
      <w:r>
        <w:rPr>
          <w:rFonts w:hint="eastAsia" w:ascii="仿宋" w:hAnsi="仿宋" w:eastAsia="仿宋"/>
          <w:sz w:val="30"/>
          <w:szCs w:val="30"/>
          <w:lang w:eastAsia="zh-CN"/>
        </w:rPr>
        <w:t>报考人员不按规定的时间、地点参加体检的，视作放弃体检。体检费用自理。</w:t>
      </w:r>
    </w:p>
    <w:p>
      <w:pPr>
        <w:spacing w:line="500" w:lineRule="exact"/>
        <w:ind w:left="149" w:leftChars="71" w:firstLine="450" w:firstLineChars="1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体检合格者进入考察，考察结果仅作为本次是否聘用的依据。因在体检、考察中放弃或体检、考察不合格而产生的缺额，将在拟聘用人员名单公示之前，在该岗位面试合格的应聘人员中按总成绩从高分到低分依次递补。</w:t>
      </w:r>
    </w:p>
    <w:p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（四）公示</w:t>
      </w:r>
    </w:p>
    <w:p>
      <w:pPr>
        <w:spacing w:line="50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拟聘用人员，在本院公示栏公示3个工作日，公示无异议的办理相关聘用手续。</w:t>
      </w:r>
    </w:p>
    <w:p>
      <w:pPr>
        <w:spacing w:line="500" w:lineRule="exact"/>
        <w:ind w:left="149" w:leftChars="71" w:firstLine="450" w:firstLineChars="15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（五）聘用</w:t>
      </w:r>
    </w:p>
    <w:p>
      <w:pPr>
        <w:spacing w:line="500" w:lineRule="exact"/>
        <w:ind w:left="149" w:leftChars="71" w:firstLine="450" w:firstLineChars="15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1.接到通知后在规定时间内报到，逾期不报到的，取消聘用资格。</w:t>
      </w:r>
    </w:p>
    <w:p>
      <w:pPr>
        <w:spacing w:line="500" w:lineRule="exact"/>
        <w:ind w:left="149" w:leftChars="71" w:firstLine="450" w:firstLineChars="150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2.聘用人员3年内未取得相应岗位从业所需资格证的，单位可以解除劳动合同。护理专业2023年应届毕业生暂无护士资格证书的，允许在聘用后一年内取得。聘用一年后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  <w:lang w:val="en-US" w:eastAsia="zh-CN"/>
        </w:rPr>
        <w:t>仍未取得护士资格证书的，单位可以解除劳动合同。</w:t>
      </w:r>
    </w:p>
    <w:p>
      <w:pPr>
        <w:spacing w:line="500" w:lineRule="exact"/>
        <w:ind w:left="149" w:leftChars="71" w:firstLine="450" w:firstLineChars="15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.合同制人员试用期为一个月，</w:t>
      </w:r>
      <w:r>
        <w:rPr>
          <w:rFonts w:hint="eastAsia" w:ascii="仿宋" w:hAnsi="仿宋" w:eastAsia="仿宋"/>
          <w:sz w:val="30"/>
          <w:szCs w:val="30"/>
          <w:lang w:eastAsia="zh-CN"/>
        </w:rPr>
        <w:t>试用期满进行考核，考核不合格的，取消聘用资格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500" w:lineRule="exact"/>
        <w:ind w:left="149" w:leftChars="71" w:firstLine="452" w:firstLineChars="150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四、其他有关事项</w:t>
      </w:r>
    </w:p>
    <w:p>
      <w:pPr>
        <w:spacing w:line="500" w:lineRule="exact"/>
        <w:ind w:left="149" w:leftChars="71" w:firstLine="450" w:firstLineChars="15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1.已与其他用人单位签署劳动合同的，在办理入职手续前应于前单位解除劳动关系。</w:t>
      </w:r>
    </w:p>
    <w:p>
      <w:pPr>
        <w:spacing w:line="500" w:lineRule="exact"/>
        <w:ind w:left="149" w:leftChars="71" w:firstLine="450" w:firstLineChars="15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2.因工作需要，在聘用期内需服从岗位调剂。</w:t>
      </w:r>
    </w:p>
    <w:p>
      <w:pPr>
        <w:spacing w:line="500" w:lineRule="exact"/>
        <w:ind w:left="149" w:leftChars="71" w:firstLine="2850" w:firstLineChars="95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嵊州市人民医院（浙大一院嵊州分院）</w:t>
      </w:r>
    </w:p>
    <w:p>
      <w:pPr>
        <w:spacing w:line="500" w:lineRule="exact"/>
        <w:ind w:left="149" w:leftChars="71" w:firstLine="450" w:firstLineChars="15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 xml:space="preserve">        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 xml:space="preserve"> 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/>
          <w:color w:val="FF0000"/>
          <w:sz w:val="30"/>
          <w:szCs w:val="30"/>
          <w:lang w:val="en-US" w:eastAsia="zh-CN"/>
        </w:rPr>
        <w:t xml:space="preserve">14 </w:t>
      </w:r>
      <w:r>
        <w:rPr>
          <w:rFonts w:hint="eastAsia" w:ascii="仿宋" w:hAnsi="仿宋" w:eastAsia="仿宋"/>
          <w:sz w:val="30"/>
          <w:szCs w:val="30"/>
        </w:rPr>
        <w:t>日</w:t>
      </w:r>
    </w:p>
    <w:sectPr>
      <w:pgSz w:w="11906" w:h="16838"/>
      <w:pgMar w:top="1327" w:right="1689" w:bottom="132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8850AD"/>
    <w:multiLevelType w:val="multilevel"/>
    <w:tmpl w:val="7B8850AD"/>
    <w:lvl w:ilvl="0" w:tentative="0">
      <w:start w:val="1"/>
      <w:numFmt w:val="japaneseCounting"/>
      <w:lvlText w:val="%1、"/>
      <w:lvlJc w:val="left"/>
      <w:pPr>
        <w:ind w:left="1232" w:hanging="630"/>
      </w:pPr>
      <w:rPr>
        <w:rFonts w:hint="default" w:ascii="仿宋_GB2312" w:hAnsi="Times New Roman" w:eastAsia="仿宋_GB2312" w:cs="Times New Roman"/>
        <w:b w:val="0"/>
        <w:sz w:val="22"/>
      </w:r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595A"/>
    <w:rsid w:val="0006176B"/>
    <w:rsid w:val="000B6064"/>
    <w:rsid w:val="0010016F"/>
    <w:rsid w:val="001872B4"/>
    <w:rsid w:val="001E48E0"/>
    <w:rsid w:val="002C7542"/>
    <w:rsid w:val="002E48BB"/>
    <w:rsid w:val="00321619"/>
    <w:rsid w:val="00422264"/>
    <w:rsid w:val="00483646"/>
    <w:rsid w:val="004A2E10"/>
    <w:rsid w:val="005E6677"/>
    <w:rsid w:val="005E7091"/>
    <w:rsid w:val="00613065"/>
    <w:rsid w:val="00695E2C"/>
    <w:rsid w:val="0075453F"/>
    <w:rsid w:val="007E0E23"/>
    <w:rsid w:val="007E4B7F"/>
    <w:rsid w:val="00875DFA"/>
    <w:rsid w:val="008F14F2"/>
    <w:rsid w:val="00991D91"/>
    <w:rsid w:val="00996ADD"/>
    <w:rsid w:val="00A951DB"/>
    <w:rsid w:val="00AA0A2F"/>
    <w:rsid w:val="00AD08ED"/>
    <w:rsid w:val="00B9081E"/>
    <w:rsid w:val="00BA1C90"/>
    <w:rsid w:val="00C00AEF"/>
    <w:rsid w:val="00C130A1"/>
    <w:rsid w:val="00C7106C"/>
    <w:rsid w:val="00D63677"/>
    <w:rsid w:val="00D74647"/>
    <w:rsid w:val="00DE595A"/>
    <w:rsid w:val="00F120EE"/>
    <w:rsid w:val="00F20728"/>
    <w:rsid w:val="00FA6DFE"/>
    <w:rsid w:val="08273772"/>
    <w:rsid w:val="08FC7D93"/>
    <w:rsid w:val="0E47217D"/>
    <w:rsid w:val="1BAF51DD"/>
    <w:rsid w:val="1CD12AC0"/>
    <w:rsid w:val="20DA3AEB"/>
    <w:rsid w:val="223C7F9D"/>
    <w:rsid w:val="24CB2E46"/>
    <w:rsid w:val="2B5A4781"/>
    <w:rsid w:val="356D18E3"/>
    <w:rsid w:val="388339A0"/>
    <w:rsid w:val="3B3F74B7"/>
    <w:rsid w:val="40D75F92"/>
    <w:rsid w:val="40FE18E6"/>
    <w:rsid w:val="43A94B50"/>
    <w:rsid w:val="47E55462"/>
    <w:rsid w:val="48962816"/>
    <w:rsid w:val="4A1C56E0"/>
    <w:rsid w:val="54BD4ED3"/>
    <w:rsid w:val="5F0551BB"/>
    <w:rsid w:val="5F635100"/>
    <w:rsid w:val="648A0202"/>
    <w:rsid w:val="6508647B"/>
    <w:rsid w:val="6F4A1462"/>
    <w:rsid w:val="71855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136</Words>
  <Characters>780</Characters>
  <Lines>6</Lines>
  <Paragraphs>1</Paragraphs>
  <TotalTime>26</TotalTime>
  <ScaleCrop>false</ScaleCrop>
  <LinksUpToDate>false</LinksUpToDate>
  <CharactersWithSpaces>915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2022-10-09T00:31:00Z</dcterms:created>
  <dc:creator>Microsoft</dc:creator>
  <cp:lastModifiedBy>Administrator</cp:lastModifiedBy>
  <cp:lastPrinted>2023-09-14T04:48:19Z</cp:lastPrinted>
  <dcterms:modified xsi:type="dcterms:W3CDTF">2023-09-14T04:49:08Z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0E12EEEE80584F15B6B457DFF4C9B3DC</vt:lpwstr>
  </property>
</Properties>
</file>