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template.macroEnabledTemplate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600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  <mc:AlternateContent>
            <mc:Choice Requires="wpsCustomData">
              <wpsCustomData:relSz val="two"/>
              <wpsCustomData:relSzCs val="two"/>
            </mc:Choice>
          </mc:AlternateContent>
        </w:rPr>
      </w:pPr>
      <w:r>
        <w:rPr>
          <w:rFonts w:hint="eastAsia" w:ascii="仿宋_GB2312" w:hAnsi="宋体" w:eastAsia="仿宋_GB2312"/>
          <w:sz w:val="32"/>
          <w:szCs w:val="32"/>
          <mc:AlternateContent>
            <mc:Choice Requires="wpsCustomData">
              <wpsCustomData:relSz val="three"/>
              <wpsCustomData:relSzCs val="three"/>
            </mc:Choice>
          </mc:AlternateContent>
        </w:rPr>
        <w:t>附件</w:t>
      </w:r>
      <w:r>
        <w:rPr>
          <w:rFonts w:hint="eastAsia" w:ascii="仿宋_GB2312" w:hAnsi="宋体" w:eastAsia="仿宋_GB2312"/>
          <w:sz w:val="32"/>
          <w:szCs w:val="32"/>
          <w:lang w:val="en-US" w:eastAsia="zh-CN"/>
          <mc:AlternateContent>
            <mc:Choice Requires="wpsCustomData">
              <wpsCustomData:relSz val="three"/>
              <wpsCustomData:relSzCs val="three"/>
            </mc:Choice>
          </mc:AlternateContent>
        </w:rPr>
        <w:t>2</w:t>
      </w:r>
      <w:r>
        <w:rPr>
          <w:rFonts w:hint="eastAsia" w:ascii="仿宋_GB2312" w:hAnsi="宋体" w:eastAsia="仿宋_GB2312"/>
          <w:sz w:val="32"/>
          <w:szCs w:val="32"/>
          <mc:AlternateContent>
            <mc:Choice Requires="wpsCustomData">
              <wpsCustomData:relSz val="three"/>
              <wpsCustomData:relSzCs val="three"/>
            </mc:Choice>
          </mc:AlternateContent>
        </w:rPr>
        <w:t>：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  <mc:AlternateContent>
            <mc:Choice Requires="wpsCustomData">
              <wpsCustomData:relSz val="two"/>
              <wpsCustomData:relSzCs val="two"/>
            </mc:Choice>
          </mc:AlternateContent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600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  <mc:AlternateContent>
            <mc:Choice Requires="wpsCustomData">
              <wpsCustomData:relSz val="two"/>
              <wpsCustomData:relSzCs val="two"/>
            </mc:Choice>
          </mc:AlternateContent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  <mc:AlternateContent>
            <mc:Choice Requires="wpsCustomData">
              <wpsCustomData:relSz val="two"/>
              <wpsCustomData:relSzCs val="two"/>
            </mc:Choice>
          </mc:AlternateContent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601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val="en-US" w:eastAsia="zh-CN"/>
          <mc:AlternateContent>
            <mc:Choice Requires="wpsCustomData">
              <wpsCustomData:relSz val="two"/>
              <wpsCustomData:relSzCs val="two"/>
            </mc:Choice>
          </mc:AlternateContent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  <mc:AlternateContent>
            <mc:Choice Requires="wpsCustomData">
              <wpsCustomData:relSz val="two"/>
              <wpsCustomData:relSzCs val="two"/>
            </mc:Choice>
          </mc:AlternateContent>
        </w:rPr>
        <w:t xml:space="preserve">  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val="en-US" w:eastAsia="zh-CN"/>
          <mc:AlternateContent>
            <mc:Choice Requires="wpsCustomData">
              <wpsCustomData:relSz val="two"/>
              <wpsCustomData:relSzCs val="two"/>
            </mc:Choice>
          </mc:AlternateContent>
        </w:rPr>
        <w:t>黄山市2024年护士执业资格考试现场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601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val="en-US" w:eastAsia="zh-CN"/>
          <mc:AlternateContent>
            <mc:Choice Requires="wpsCustomData">
              <wpsCustomData:relSz val="two"/>
              <wpsCustomData:relSzCs val="two"/>
            </mc:Choice>
          </mc:AlternateContent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val="en-US" w:eastAsia="zh-CN"/>
          <mc:AlternateContent>
            <mc:Choice Requires="wpsCustomData">
              <wpsCustomData:relSz val="two"/>
              <wpsCustomData:relSzCs val="two"/>
            </mc:Choice>
          </mc:AlternateContent>
        </w:rPr>
        <w:t xml:space="preserve">  确认时间及地点安排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6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val="en-US" w:eastAsia="zh-CN"/>
          <mc:AlternateContent>
            <mc:Choice Requires="wpsCustomData">
              <wpsCustomData:relSz val="two"/>
              <wpsCustomData:relSzCs val="two"/>
            </mc:Choice>
          </mc:AlternateContent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  <mc:AlternateContent>
            <mc:Choice Requires="wpsCustomData">
              <wpsCustomData:relSz val="three"/>
              <wpsCustomData:relSzCs val="three"/>
            </mc:Choice>
          </mc:AlternateContent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  <mc:AlternateContent>
            <mc:Choice Requires="wpsCustomData">
              <wpsCustomData:relSz val="three"/>
              <wpsCustomData:relSzCs val="three"/>
            </mc:Choice>
          </mc:AlternateContent>
        </w:rPr>
        <w:t>1.屯溪区卫生健康委：屯溪区兴昱路7号（区政府大楼十楼1009室），电话：0559-2596210，现场确认时间：2023年12月11日-15日（工作日期间）；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  <mc:AlternateContent>
            <mc:Choice Requires="wpsCustomData">
              <wpsCustomData:relSz val="three"/>
              <wpsCustomData:relSzCs val="three"/>
            </mc:Choice>
          </mc:AlternateContent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  <mc:AlternateContent>
            <mc:Choice Requires="wpsCustomData">
              <wpsCustomData:relSz val="three"/>
              <wpsCustomData:relSzCs val="three"/>
            </mc:Choice>
          </mc:AlternateContent>
        </w:rPr>
        <w:t>2.黄山区卫生健康委：黄山区狮形山综合办公区1号楼十一层1105医政股，电话：0559-8500556，现场确认时间：2023年12月11日-21日（工作日期间）；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  <mc:AlternateContent>
            <mc:Choice Requires="wpsCustomData">
              <wpsCustomData:relSz val="three"/>
              <wpsCustomData:relSzCs val="three"/>
            </mc:Choice>
          </mc:AlternateContent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  <mc:AlternateContent>
            <mc:Choice Requires="wpsCustomData">
              <wpsCustomData:relSz val="three"/>
              <wpsCustomData:relSzCs val="three"/>
            </mc:Choice>
          </mc:AlternateContent>
        </w:rPr>
        <w:t>3.徽州区卫生健康委：徽州区环城北路23号徽州区卫生健康委医政中医科教股，电话：0559-3586718，现场确认时间：2023年12月11日-15日（工作日期间）；；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  <mc:AlternateContent>
            <mc:Choice Requires="wpsCustomData">
              <wpsCustomData:relSz val="three"/>
              <wpsCustomData:relSzCs val="three"/>
            </mc:Choice>
          </mc:AlternateContent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  <mc:AlternateContent>
            <mc:Choice Requires="wpsCustomData">
              <wpsCustomData:relSz val="three"/>
              <wpsCustomData:relSzCs val="three"/>
            </mc:Choice>
          </mc:AlternateContent>
        </w:rPr>
        <w:t>4.歙县卫生健康委：歙县徽城镇紫阳路32号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  <mc:AlternateContent>
            <mc:Choice Requires="wpsCustomData">
              <wpsCustomData:relSz val="three"/>
              <wpsCustomData:relSzCs val="three"/>
            </mc:Choice>
          </mc:AlternateContent>
        </w:rPr>
        <w:t>歙县卫生健康委医政科教股，电话：0559—6522710，现场确认时间：2023年12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  <mc:AlternateContent>
            <mc:Choice Requires="wpsCustomData">
              <wpsCustomData:relSz val="three"/>
              <wpsCustomData:relSzCs val="three"/>
            </mc:Choice>
          </mc:AlternateContent>
        </w:rPr>
        <w:t>月8日—21日（工作日期间）；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  <mc:AlternateContent>
            <mc:Choice Requires="wpsCustomData">
              <wpsCustomData:relSz val="three"/>
              <wpsCustomData:relSzCs val="three"/>
            </mc:Choice>
          </mc:AlternateContent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  <mc:AlternateContent>
            <mc:Choice Requires="wpsCustomData">
              <wpsCustomData:relSz val="three"/>
              <wpsCustomData:relSzCs val="three"/>
            </mc:Choice>
          </mc:AlternateContent>
        </w:rPr>
        <w:t>5.休宁县卫生健康委：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  <mc:AlternateContent>
            <mc:Choice Requires="wpsCustomData">
              <wpsCustomData:relSz val="three"/>
              <wpsCustomData:relSzCs val="three"/>
            </mc:Choice>
          </mc:AlternateContent>
        </w:rPr>
        <w:t>休宁县海阳镇书院路9号政府大楼二楼223室，电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  <mc:AlternateContent>
            <mc:Choice Requires="wpsCustomData">
              <wpsCustomData:relSz val="three"/>
              <wpsCustomData:relSzCs val="three"/>
            </mc:Choice>
          </mc:AlternateContent>
        </w:rPr>
        <w:t>话：0559-7514990，现场确认时间：2023年12月11日-15日（工作日期间）；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  <mc:AlternateContent>
            <mc:Choice Requires="wpsCustomData">
              <wpsCustomData:relSz val="three"/>
              <wpsCustomData:relSzCs val="three"/>
            </mc:Choice>
          </mc:AlternateContent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  <mc:AlternateContent>
            <mc:Choice Requires="wpsCustomData">
              <wpsCustomData:relSz val="three"/>
              <wpsCustomData:relSzCs val="three"/>
            </mc:Choice>
          </mc:AlternateContent>
        </w:rPr>
        <w:t>6.黟县卫生健康委：黟县书院路公共卫生服务中心大楼三楼医政股，电话：0559-5523027，现场确认时间：2023年12月8日-18日（工作日期间）；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  <mc:AlternateContent>
            <mc:Choice Requires="wpsCustomData">
              <wpsCustomData:relSz val="three"/>
              <wpsCustomData:relSzCs val="three"/>
            </mc:Choice>
          </mc:AlternateContent>
        </w:rPr>
        <w:sectPr>
          <w:pgSz w:w="11906" w:h="16838"/>
          <w:pgMar w:top="2098" w:right="1474" w:bottom="1984" w:left="1587" w:header="851" w:footer="1049" w:gutter="0"/>
          <w:cols w:space="720" w:num="1"/>
          <w:rtlGutter w:val="0"/>
          <w:docGrid w:type="linesAndChars" w:linePitch="579" w:charSpace="-842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  <mc:AlternateContent>
            <mc:Choice Requires="wpsCustomData">
              <wpsCustomData:relSz val="three"/>
              <wpsCustomData:relSzCs val="three"/>
            </mc:Choice>
          </mc:AlternateContent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  <mc:AlternateContent>
            <mc:Choice Requires="wpsCustomData">
              <wpsCustomData:relSz val="three"/>
              <wpsCustomData:relSzCs val="three"/>
            </mc:Choice>
          </mc:AlternateContent>
        </w:rPr>
        <w:t>7.祁门县卫生健康委：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  <mc:AlternateContent>
            <mc:Choice Requires="wpsCustomData">
              <wpsCustomData:relSz val="three"/>
              <wpsCustomData:relSzCs val="three"/>
            </mc:Choice>
          </mc:AlternateContent>
        </w:rPr>
        <w:t>祁门县新城区学府路国税大楼左侧门五楼祁门县卫生健康委，电话：0559-4519501，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  <mc:AlternateContent>
            <mc:Choice Requires="wpsCustomData">
              <wpsCustomData:relSz val="three"/>
              <wpsCustomData:relSzCs val="three"/>
            </mc:Choice>
          </mc:AlternateContent>
        </w:rPr>
        <w:t>现场确认时间：2023年12月18日—21日（工作日期间）；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  <mc:AlternateContent>
            <mc:Choice Requires="wpsCustomData">
              <wpsCustomData:relSz val="three"/>
              <wpsCustomData:relSzCs val="three"/>
            </mc:Choice>
          </mc:AlternateContent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  <mc:AlternateContent>
            <mc:Choice Requires="wpsCustomData">
              <wpsCustomData:relSz val="three"/>
              <wpsCustomData:relSzCs val="three"/>
            </mc:Choice>
          </mc:AlternateContent>
        </w:rPr>
        <w:t>8.黄山职业技术学院：屯溪区黎阳镇学院路1号黄山职院谨行楼4楼402室，电话：0559-2511794，现场确认时间：2023年12月13日-18日（工作日期间）；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eastAsia="仿宋_GB2312"/>
          <w:color w:val="auto"/>
          <w:sz w:val="32"/>
          <w:szCs w:val="32"/>
          <w:lang w:val="en-US" w:eastAsia="zh-CN"/>
          <mc:AlternateContent>
            <mc:Choice Requires="wpsCustomData">
              <wpsCustomData:relSz val="three"/>
              <wpsCustomData:relSzCs val="three"/>
            </mc:Choice>
          </mc:AlternateContent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  <mc:AlternateContent>
            <mc:Choice Requires="wpsCustomData">
              <wpsCustomData:relSz val="three"/>
              <wpsCustomData:relSzCs val="three"/>
            </mc:Choice>
          </mc:AlternateContent>
        </w:rPr>
        <w:t>9.黄山市卫生健康委：黄山市屯溪区北海路174号9楼办公室，电话：0559-2590117，现场确认时间：2023年12月15日-20日（工作日期间）。</w:t>
      </w:r>
    </w:p>
    <w:p>
      <w:pPr>
        <w:bidi w:val="0"/>
        <w:rPr>
          <w:rFonts w:hint="default"/>
          <w:lang w:val="en-US" w:eastAsia="zh-CN"/>
        </w:rPr>
      </w:pPr>
    </w:p>
    <w:sectPr>
      <w:pgSz w:w="11906" w:h="16838"/>
      <w:pgMar w:top="2098" w:right="1474" w:bottom="1984" w:left="1587" w:header="851" w:footer="1049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0287" w:usb1="00000000" w:usb2="00000000" w:usb3="00000000" w:csb0="4000009F" w:csb1="DFD74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猴嗨森体简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汉仪秋实 简">
    <w:panose1 w:val="00020600040101010101"/>
    <w:charset w:val="86"/>
    <w:family w:val="auto"/>
    <w:pitch w:val="default"/>
    <w:sig w:usb0="A000003F" w:usb1="4AC17CFA" w:usb2="00000016" w:usb3="00000000" w:csb0="0004009F" w:csb1="00000000"/>
  </w:font>
  <w:font w:name="汉仪方隶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旗黑-30简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B72829"/>
    <w:multiLevelType w:val="singleLevel"/>
    <w:tmpl w:val="A8B72829"/>
    <w:lvl w:ilvl="0" w:tentative="0">
      <w:start w:val="1"/>
      <w:numFmt w:val="chineseCounting"/>
      <w:pStyle w:val="9"/>
      <w:suff w:val="nothing"/>
      <w:lvlText w:val="（%1）"/>
      <w:lvlJc w:val="left"/>
      <w:pPr>
        <w:ind w:left="0" w:firstLine="0"/>
      </w:pPr>
      <w:rPr>
        <w:rFonts w:hint="eastAsia"/>
      </w:rPr>
    </w:lvl>
  </w:abstractNum>
  <w:abstractNum w:abstractNumId="1">
    <w:nsid w:val="051A4E85"/>
    <w:multiLevelType w:val="singleLevel"/>
    <w:tmpl w:val="051A4E85"/>
    <w:lvl w:ilvl="0" w:tentative="0">
      <w:start w:val="1"/>
      <w:numFmt w:val="decimal"/>
      <w:pStyle w:val="8"/>
      <w:suff w:val="nothing"/>
      <w:lvlText w:val="（%1）"/>
      <w:lvlJc w:val="left"/>
      <w:pPr>
        <w:ind w:left="0" w:firstLine="0"/>
      </w:pPr>
      <w:rPr>
        <w:rFonts w:hint="default"/>
      </w:rPr>
    </w:lvl>
  </w:abstractNum>
  <w:abstractNum w:abstractNumId="2">
    <w:nsid w:val="1FD18B64"/>
    <w:multiLevelType w:val="singleLevel"/>
    <w:tmpl w:val="1FD18B64"/>
    <w:lvl w:ilvl="0" w:tentative="0">
      <w:start w:val="1"/>
      <w:numFmt w:val="decimal"/>
      <w:pStyle w:val="6"/>
      <w:suff w:val="nothing"/>
      <w:lvlText w:val="%1."/>
      <w:lvlJc w:val="left"/>
      <w:pPr>
        <w:ind w:left="0" w:firstLine="0"/>
      </w:pPr>
      <w:rPr>
        <w:rFonts w:hint="default"/>
      </w:rPr>
    </w:lvl>
  </w:abstractNum>
  <w:abstractNum w:abstractNumId="3">
    <w:nsid w:val="59ABB6A0"/>
    <w:multiLevelType w:val="singleLevel"/>
    <w:tmpl w:val="59ABB6A0"/>
    <w:lvl w:ilvl="0" w:tentative="0">
      <w:start w:val="1"/>
      <w:numFmt w:val="chineseCounting"/>
      <w:pStyle w:val="7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632"/>
  <w:hyphenationZone w:val="360"/>
  <w:drawingGridHorizontalSpacing w:val="158"/>
  <w:drawingGridVerticalSpacing w:val="29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955A77"/>
    <w:rsid w:val="065C363E"/>
    <w:rsid w:val="06C323F1"/>
    <w:rsid w:val="0AE00993"/>
    <w:rsid w:val="0DDF64DA"/>
    <w:rsid w:val="0F5C0611"/>
    <w:rsid w:val="126E7D99"/>
    <w:rsid w:val="12BD1E00"/>
    <w:rsid w:val="1D604B73"/>
    <w:rsid w:val="22EB0ED1"/>
    <w:rsid w:val="27955A77"/>
    <w:rsid w:val="33F7B365"/>
    <w:rsid w:val="39557C35"/>
    <w:rsid w:val="3CF75027"/>
    <w:rsid w:val="404D210C"/>
    <w:rsid w:val="42BD7D96"/>
    <w:rsid w:val="47466018"/>
    <w:rsid w:val="4B6E6534"/>
    <w:rsid w:val="57FF8C8E"/>
    <w:rsid w:val="5C0120F2"/>
    <w:rsid w:val="5E474C84"/>
    <w:rsid w:val="61EC126A"/>
    <w:rsid w:val="61F84EF2"/>
    <w:rsid w:val="64975087"/>
    <w:rsid w:val="657C417C"/>
    <w:rsid w:val="66A67FB7"/>
    <w:rsid w:val="6E1528B4"/>
    <w:rsid w:val="747E651B"/>
    <w:rsid w:val="77605677"/>
    <w:rsid w:val="7B7F1D4B"/>
    <w:rsid w:val="7DA64D51"/>
    <w:rsid w:val="7E2E6BB0"/>
    <w:rsid w:val="969FD0D7"/>
    <w:rsid w:val="FAF64F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extendView val="OfficialView"/>
      <wpsCustomData:OFCWestFontName val="方正书宋_GBK"/>
      <wpsCustomData:OFCDigtlFontName val="方正书宋_GBK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overflowPunct w:val="0"/>
      <w:topLinePunct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  <mc:AlternateContent>
        <mc:Choice Requires="wpsCustomData">
          <wpsCustomData:relSz val="three"/>
          <wpsCustomData:relSzCs val="three"/>
        </mc:Choice>
      </mc:AlternateContent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Times New Roman" w:eastAsia="宋体"/>
      <w:sz w:val="21"/>
      <w:szCs w:val="22"/>
      <mc:AlternateContent>
        <mc:Choice Requires="wpsCustomData">
          <wpsCustomData:relSz val="five"/>
          <wpsCustomData:relSzCs val="normal"/>
        </mc:Choice>
      </mc:AlternateContent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mc:AlternateContent>
        <mc:Choice Requires="wpsCustomData">
          <wpsCustomData:relSz val="smallfive"/>
          <wpsCustomData:relSzCs val="smallfive"/>
        </mc:Choice>
      </mc:AlternateContent>
    </w:rPr>
  </w:style>
  <w:style w:type="paragraph" w:customStyle="1" w:styleId="6">
    <w:name w:val="公文标题 3"/>
    <w:qFormat/>
    <w:uiPriority w:val="0"/>
    <w:pPr>
      <w:widowControl w:val="0"/>
      <w:numPr>
        <w:ilvl w:val="0"/>
        <w:numId w:val="1"/>
      </w:numPr>
      <w:overflowPunct w:val="0"/>
      <w:topLinePunct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  <mc:AlternateContent>
        <mc:Choice Requires="wpsCustomData">
          <wpsCustomData:relSz val="three"/>
          <wpsCustomData:relSzCs val="three"/>
        </mc:Choice>
      </mc:AlternateContent>
    </w:rPr>
  </w:style>
  <w:style w:type="paragraph" w:customStyle="1" w:styleId="7">
    <w:name w:val="公文标题 1"/>
    <w:qFormat/>
    <w:uiPriority w:val="0"/>
    <w:pPr>
      <w:widowControl w:val="0"/>
      <w:numPr>
        <w:ilvl w:val="0"/>
        <w:numId w:val="2"/>
      </w:numPr>
      <w:overflowPunct w:val="0"/>
      <w:topLinePunct/>
      <w:jc w:val="both"/>
    </w:pPr>
    <w:rPr>
      <w:rFonts w:ascii="Times New Roman" w:hAnsi="Times New Roman" w:eastAsia="方正黑体_GBK" w:cs="Times New Roman"/>
      <w:kern w:val="2"/>
      <w:sz w:val="32"/>
      <w:szCs w:val="32"/>
      <w:lang w:val="en-US" w:eastAsia="zh-CN" w:bidi="ar-SA"/>
      <mc:AlternateContent>
        <mc:Choice Requires="wpsCustomData">
          <wpsCustomData:relSz val="three"/>
          <wpsCustomData:relSzCs val="three"/>
        </mc:Choice>
      </mc:AlternateContent>
    </w:rPr>
  </w:style>
  <w:style w:type="paragraph" w:customStyle="1" w:styleId="8">
    <w:name w:val="公文标题 4"/>
    <w:qFormat/>
    <w:uiPriority w:val="0"/>
    <w:pPr>
      <w:widowControl w:val="0"/>
      <w:numPr>
        <w:ilvl w:val="0"/>
        <w:numId w:val="3"/>
      </w:numPr>
      <w:overflowPunct w:val="0"/>
      <w:topLinePunct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  <mc:AlternateContent>
        <mc:Choice Requires="wpsCustomData">
          <wpsCustomData:relSz val="three"/>
          <wpsCustomData:relSzCs val="three"/>
        </mc:Choice>
      </mc:AlternateContent>
    </w:rPr>
  </w:style>
  <w:style w:type="paragraph" w:customStyle="1" w:styleId="9">
    <w:name w:val="公文标题 2"/>
    <w:qFormat/>
    <w:uiPriority w:val="0"/>
    <w:pPr>
      <w:widowControl w:val="0"/>
      <w:numPr>
        <w:ilvl w:val="0"/>
        <w:numId w:val="4"/>
      </w:numPr>
      <w:overflowPunct w:val="0"/>
      <w:topLinePunct/>
      <w:jc w:val="both"/>
    </w:pPr>
    <w:rPr>
      <w:rFonts w:ascii="Times New Roman" w:hAnsi="Times New Roman" w:eastAsia="方正楷体_GBK" w:cs="Times New Roman"/>
      <w:kern w:val="2"/>
      <w:sz w:val="32"/>
      <w:szCs w:val="32"/>
      <w:lang w:val="en-US" w:eastAsia="zh-CN" w:bidi="ar-SA"/>
      <mc:AlternateContent>
        <mc:Choice Requires="wpsCustomData">
          <wpsCustomData:relSz val="three"/>
          <wpsCustomData:relSzCs val="three"/>
        </mc:Choice>
      </mc:AlternateContent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2019-12-17T00:10:00Z</dcterms:created>
  <dc:creator>wps</dc:creator>
  <cp:lastModifiedBy>hss</cp:lastModifiedBy>
  <dcterms:modified xsi:type="dcterms:W3CDTF">2023-11-28T15:42:40Z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