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hint="eastAsia"/>
          <w:lang w:val="en-US" w:eastAsia="zh-CN"/>
        </w:rPr>
      </w:pPr>
      <w:r>
        <w:rPr>
          <w:rFonts w:hint="eastAsia" w:ascii="黑体" w:hAnsi="黑体" w:eastAsia="黑体" w:cs="黑体"/>
          <w:i w:val="0"/>
          <w:caps w:val="0"/>
          <w:color w:val="auto"/>
          <w:spacing w:val="0"/>
          <w:kern w:val="0"/>
          <w:sz w:val="32"/>
          <w:szCs w:val="32"/>
          <w:shd w:val="clear" w:fill="FFFFFF"/>
          <w:lang w:val="en-US" w:eastAsia="zh-CN" w:bidi="ar"/>
        </w:rPr>
        <w:t>附件3</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潍坊市202</w:t>
      </w:r>
      <w:r>
        <w:rPr>
          <w:rFonts w:hint="eastAsia" w:ascii="方正小标宋简体" w:hAnsi="方正小标宋简体" w:eastAsia="方正小标宋简体" w:cs="方正小标宋简体"/>
          <w:sz w:val="44"/>
          <w:szCs w:val="44"/>
          <w:lang w:val="en-US" w:eastAsia="zh-CN"/>
        </w:rPr>
        <w:t>4</w:t>
      </w:r>
      <w:r>
        <w:rPr>
          <w:rFonts w:hint="eastAsia" w:ascii="方正小标宋简体" w:hAnsi="方正小标宋简体" w:eastAsia="方正小标宋简体" w:cs="方正小标宋简体"/>
          <w:sz w:val="44"/>
          <w:szCs w:val="44"/>
        </w:rPr>
        <w:t>年度卫生专业技术资格考试</w:t>
      </w:r>
    </w:p>
    <w:tbl>
      <w:tblPr>
        <w:tblStyle w:val="3"/>
        <w:tblpPr w:leftFromText="180" w:rightFromText="180" w:vertAnchor="text" w:horzAnchor="page" w:tblpXSpec="center" w:tblpY="733"/>
        <w:tblOverlap w:val="never"/>
        <w:tblW w:w="9057" w:type="dxa"/>
        <w:jc w:val="center"/>
        <w:tblLayout w:type="fixed"/>
        <w:tblCellMar>
          <w:top w:w="0" w:type="dxa"/>
          <w:left w:w="108" w:type="dxa"/>
          <w:bottom w:w="0" w:type="dxa"/>
          <w:right w:w="108" w:type="dxa"/>
        </w:tblCellMar>
      </w:tblPr>
      <w:tblGrid>
        <w:gridCol w:w="675"/>
        <w:gridCol w:w="2434"/>
        <w:gridCol w:w="3786"/>
        <w:gridCol w:w="1486"/>
        <w:gridCol w:w="676"/>
      </w:tblGrid>
      <w:tr>
        <w:tblPrEx>
          <w:tblCellMar>
            <w:top w:w="0" w:type="dxa"/>
            <w:left w:w="108" w:type="dxa"/>
            <w:bottom w:w="0" w:type="dxa"/>
            <w:right w:w="108" w:type="dxa"/>
          </w:tblCellMar>
        </w:tblPrEx>
        <w:trPr>
          <w:trHeight w:val="533" w:hRule="atLeast"/>
          <w:jc w:val="center"/>
        </w:trPr>
        <w:tc>
          <w:tcPr>
            <w:tcW w:w="67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b/>
                <w:color w:val="000000"/>
                <w:kern w:val="0"/>
                <w:szCs w:val="21"/>
              </w:rPr>
            </w:pPr>
            <w:r>
              <w:rPr>
                <w:rFonts w:hint="eastAsia" w:ascii="宋体" w:hAnsi="宋体" w:cs="宋体"/>
                <w:b/>
                <w:color w:val="000000"/>
                <w:kern w:val="0"/>
                <w:szCs w:val="21"/>
              </w:rPr>
              <w:t>序号</w:t>
            </w:r>
          </w:p>
        </w:tc>
        <w:tc>
          <w:tcPr>
            <w:tcW w:w="24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b/>
                <w:kern w:val="0"/>
                <w:szCs w:val="21"/>
              </w:rPr>
            </w:pPr>
            <w:r>
              <w:rPr>
                <w:rFonts w:hint="eastAsia" w:ascii="宋体" w:hAnsi="宋体" w:cs="宋体"/>
                <w:b/>
                <w:kern w:val="0"/>
                <w:szCs w:val="21"/>
              </w:rPr>
              <w:t>审核点名称</w:t>
            </w:r>
          </w:p>
        </w:tc>
        <w:tc>
          <w:tcPr>
            <w:tcW w:w="378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b/>
                <w:color w:val="000000"/>
                <w:kern w:val="0"/>
                <w:szCs w:val="21"/>
              </w:rPr>
            </w:pPr>
            <w:r>
              <w:rPr>
                <w:rFonts w:hint="eastAsia" w:ascii="宋体" w:hAnsi="宋体" w:cs="宋体"/>
                <w:b/>
                <w:color w:val="000000"/>
                <w:kern w:val="0"/>
                <w:szCs w:val="21"/>
              </w:rPr>
              <w:t>地址</w:t>
            </w:r>
          </w:p>
        </w:tc>
        <w:tc>
          <w:tcPr>
            <w:tcW w:w="148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b/>
                <w:color w:val="000000"/>
                <w:kern w:val="0"/>
                <w:szCs w:val="21"/>
              </w:rPr>
            </w:pPr>
            <w:r>
              <w:rPr>
                <w:rFonts w:hint="eastAsia" w:ascii="宋体" w:hAnsi="宋体" w:cs="宋体"/>
                <w:b/>
                <w:color w:val="000000"/>
                <w:kern w:val="0"/>
                <w:szCs w:val="21"/>
              </w:rPr>
              <w:t>咨询电话</w:t>
            </w:r>
          </w:p>
        </w:tc>
        <w:tc>
          <w:tcPr>
            <w:tcW w:w="676"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宋体"/>
                <w:b/>
                <w:color w:val="000000"/>
                <w:kern w:val="0"/>
                <w:szCs w:val="21"/>
              </w:rPr>
            </w:pPr>
            <w:r>
              <w:rPr>
                <w:rFonts w:hint="eastAsia" w:ascii="宋体" w:hAnsi="宋体" w:cs="宋体"/>
                <w:b/>
                <w:color w:val="000000"/>
                <w:kern w:val="0"/>
                <w:szCs w:val="21"/>
              </w:rPr>
              <w:t>备注</w:t>
            </w:r>
          </w:p>
        </w:tc>
      </w:tr>
      <w:tr>
        <w:tblPrEx>
          <w:tblCellMar>
            <w:top w:w="0" w:type="dxa"/>
            <w:left w:w="108" w:type="dxa"/>
            <w:bottom w:w="0" w:type="dxa"/>
            <w:right w:w="108" w:type="dxa"/>
          </w:tblCellMar>
        </w:tblPrEx>
        <w:trPr>
          <w:trHeight w:val="533" w:hRule="atLeast"/>
          <w:jc w:val="center"/>
        </w:trPr>
        <w:tc>
          <w:tcPr>
            <w:tcW w:w="675" w:type="dxa"/>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w:t>
            </w:r>
          </w:p>
        </w:tc>
        <w:tc>
          <w:tcPr>
            <w:tcW w:w="2434" w:type="dxa"/>
            <w:tcBorders>
              <w:top w:val="nil"/>
              <w:left w:val="nil"/>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 w:val="18"/>
                <w:szCs w:val="18"/>
              </w:rPr>
            </w:pPr>
            <w:r>
              <w:rPr>
                <w:rFonts w:hint="eastAsia" w:ascii="宋体" w:hAnsi="宋体" w:cs="宋体"/>
                <w:color w:val="000000"/>
                <w:kern w:val="0"/>
                <w:sz w:val="18"/>
                <w:szCs w:val="18"/>
                <w:lang w:val="en-US" w:eastAsia="zh-CN"/>
              </w:rPr>
              <w:t>市直（潍坊市人事考试和劳动能力鉴定中心）</w:t>
            </w:r>
          </w:p>
        </w:tc>
        <w:tc>
          <w:tcPr>
            <w:tcW w:w="3786" w:type="dxa"/>
            <w:tcBorders>
              <w:top w:val="nil"/>
              <w:left w:val="nil"/>
              <w:bottom w:val="single" w:color="auto" w:sz="4" w:space="0"/>
              <w:right w:val="single" w:color="auto" w:sz="4" w:space="0"/>
            </w:tcBorders>
            <w:shd w:val="clear" w:color="auto" w:fill="auto"/>
            <w:noWrap w:val="0"/>
            <w:vAlign w:val="center"/>
          </w:tcPr>
          <w:p>
            <w:pPr>
              <w:widowControl/>
              <w:jc w:val="left"/>
              <w:rPr>
                <w:rFonts w:hint="eastAsia"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潍坊市高新区东方路3396号潍坊市政务服务中心3楼高层次人才服务区专业技术人员人事证书窗口</w:t>
            </w:r>
          </w:p>
        </w:tc>
        <w:tc>
          <w:tcPr>
            <w:tcW w:w="1486" w:type="dxa"/>
            <w:tcBorders>
              <w:top w:val="nil"/>
              <w:left w:val="nil"/>
              <w:bottom w:val="single" w:color="auto" w:sz="4" w:space="0"/>
              <w:right w:val="single" w:color="auto" w:sz="4" w:space="0"/>
            </w:tcBorders>
            <w:shd w:val="clear" w:color="auto" w:fill="auto"/>
            <w:noWrap w:val="0"/>
            <w:vAlign w:val="center"/>
          </w:tcPr>
          <w:p>
            <w:pPr>
              <w:widowControl/>
              <w:jc w:val="center"/>
              <w:rPr>
                <w:rFonts w:hint="default"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0536-8091302</w:t>
            </w:r>
          </w:p>
        </w:tc>
        <w:tc>
          <w:tcPr>
            <w:tcW w:w="676" w:type="dxa"/>
            <w:tcBorders>
              <w:top w:val="nil"/>
              <w:left w:val="nil"/>
              <w:bottom w:val="single" w:color="auto" w:sz="4" w:space="0"/>
              <w:right w:val="single" w:color="auto" w:sz="4" w:space="0"/>
            </w:tcBorders>
            <w:noWrap w:val="0"/>
            <w:vAlign w:val="top"/>
          </w:tcPr>
          <w:p>
            <w:pPr>
              <w:widowControl/>
              <w:jc w:val="center"/>
              <w:rPr>
                <w:rFonts w:hint="eastAsia" w:ascii="宋体" w:hAnsi="宋体" w:cs="宋体"/>
                <w:color w:val="000000"/>
                <w:kern w:val="0"/>
                <w:sz w:val="18"/>
                <w:szCs w:val="18"/>
              </w:rPr>
            </w:pPr>
          </w:p>
        </w:tc>
      </w:tr>
      <w:tr>
        <w:tblPrEx>
          <w:tblCellMar>
            <w:top w:w="0" w:type="dxa"/>
            <w:left w:w="108" w:type="dxa"/>
            <w:bottom w:w="0" w:type="dxa"/>
            <w:right w:w="108" w:type="dxa"/>
          </w:tblCellMar>
        </w:tblPrEx>
        <w:trPr>
          <w:trHeight w:val="533" w:hRule="atLeast"/>
          <w:jc w:val="center"/>
        </w:trPr>
        <w:tc>
          <w:tcPr>
            <w:tcW w:w="675" w:type="dxa"/>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w:t>
            </w:r>
          </w:p>
        </w:tc>
        <w:tc>
          <w:tcPr>
            <w:tcW w:w="2434" w:type="dxa"/>
            <w:tcBorders>
              <w:top w:val="nil"/>
              <w:left w:val="nil"/>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 w:val="18"/>
                <w:szCs w:val="18"/>
              </w:rPr>
            </w:pPr>
            <w:r>
              <w:rPr>
                <w:rFonts w:hint="eastAsia" w:ascii="宋体" w:hAnsi="宋体" w:cs="宋体"/>
                <w:color w:val="000000"/>
                <w:kern w:val="0"/>
                <w:sz w:val="18"/>
                <w:szCs w:val="18"/>
                <w:lang w:val="en-US" w:eastAsia="zh-CN"/>
              </w:rPr>
              <w:t>潍城区人社局</w:t>
            </w:r>
          </w:p>
        </w:tc>
        <w:tc>
          <w:tcPr>
            <w:tcW w:w="3786" w:type="dxa"/>
            <w:tcBorders>
              <w:top w:val="nil"/>
              <w:left w:val="nil"/>
              <w:bottom w:val="single" w:color="auto" w:sz="4" w:space="0"/>
              <w:right w:val="single" w:color="auto" w:sz="4" w:space="0"/>
            </w:tcBorders>
            <w:shd w:val="clear" w:color="auto" w:fill="auto"/>
            <w:noWrap w:val="0"/>
            <w:vAlign w:val="center"/>
          </w:tcPr>
          <w:p>
            <w:pPr>
              <w:widowControl/>
              <w:jc w:val="left"/>
              <w:rPr>
                <w:rFonts w:hint="eastAsia"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潍城区彩虹路1799号（北宫街与彩虹路交叉口北200米路西）潍城区政务服务中心一楼西区人社区域B33窗口</w:t>
            </w:r>
          </w:p>
        </w:tc>
        <w:tc>
          <w:tcPr>
            <w:tcW w:w="1486" w:type="dxa"/>
            <w:tcBorders>
              <w:top w:val="nil"/>
              <w:left w:val="nil"/>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0536-8188023</w:t>
            </w:r>
          </w:p>
        </w:tc>
        <w:tc>
          <w:tcPr>
            <w:tcW w:w="676" w:type="dxa"/>
            <w:tcBorders>
              <w:top w:val="nil"/>
              <w:left w:val="nil"/>
              <w:bottom w:val="single" w:color="auto" w:sz="4" w:space="0"/>
              <w:right w:val="single" w:color="auto" w:sz="4" w:space="0"/>
            </w:tcBorders>
            <w:noWrap w:val="0"/>
            <w:vAlign w:val="top"/>
          </w:tcPr>
          <w:p>
            <w:pPr>
              <w:widowControl/>
              <w:jc w:val="center"/>
              <w:rPr>
                <w:rFonts w:hint="eastAsia" w:ascii="宋体" w:hAnsi="宋体" w:cs="宋体"/>
                <w:color w:val="000000"/>
                <w:kern w:val="0"/>
                <w:sz w:val="18"/>
                <w:szCs w:val="18"/>
              </w:rPr>
            </w:pPr>
          </w:p>
        </w:tc>
      </w:tr>
      <w:tr>
        <w:tblPrEx>
          <w:tblCellMar>
            <w:top w:w="0" w:type="dxa"/>
            <w:left w:w="108" w:type="dxa"/>
            <w:bottom w:w="0" w:type="dxa"/>
            <w:right w:w="108" w:type="dxa"/>
          </w:tblCellMar>
        </w:tblPrEx>
        <w:trPr>
          <w:trHeight w:val="533" w:hRule="atLeast"/>
          <w:jc w:val="center"/>
        </w:trPr>
        <w:tc>
          <w:tcPr>
            <w:tcW w:w="675" w:type="dxa"/>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3</w:t>
            </w:r>
          </w:p>
        </w:tc>
        <w:tc>
          <w:tcPr>
            <w:tcW w:w="2434" w:type="dxa"/>
            <w:tcBorders>
              <w:top w:val="nil"/>
              <w:left w:val="nil"/>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 w:val="18"/>
                <w:szCs w:val="18"/>
              </w:rPr>
            </w:pPr>
            <w:r>
              <w:rPr>
                <w:rFonts w:hint="eastAsia" w:ascii="宋体" w:hAnsi="宋体" w:cs="宋体"/>
                <w:color w:val="000000"/>
                <w:kern w:val="0"/>
                <w:sz w:val="18"/>
                <w:szCs w:val="18"/>
                <w:lang w:val="en-US" w:eastAsia="zh-CN"/>
              </w:rPr>
              <w:t>奎文区人社局</w:t>
            </w:r>
          </w:p>
        </w:tc>
        <w:tc>
          <w:tcPr>
            <w:tcW w:w="3786" w:type="dxa"/>
            <w:tcBorders>
              <w:top w:val="nil"/>
              <w:left w:val="nil"/>
              <w:bottom w:val="single" w:color="auto" w:sz="4" w:space="0"/>
              <w:right w:val="single" w:color="auto" w:sz="4" w:space="0"/>
            </w:tcBorders>
            <w:shd w:val="clear" w:color="auto" w:fill="auto"/>
            <w:noWrap w:val="0"/>
            <w:vAlign w:val="center"/>
          </w:tcPr>
          <w:p>
            <w:pPr>
              <w:widowControl/>
              <w:jc w:val="left"/>
              <w:rPr>
                <w:rFonts w:hint="eastAsia"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奎文区政府院内6号楼2楼6213房间</w:t>
            </w:r>
          </w:p>
        </w:tc>
        <w:tc>
          <w:tcPr>
            <w:tcW w:w="1486" w:type="dxa"/>
            <w:tcBorders>
              <w:top w:val="nil"/>
              <w:left w:val="nil"/>
              <w:bottom w:val="single" w:color="auto" w:sz="4" w:space="0"/>
              <w:right w:val="single" w:color="auto" w:sz="4" w:space="0"/>
            </w:tcBorders>
            <w:shd w:val="clear" w:color="auto" w:fill="auto"/>
            <w:noWrap w:val="0"/>
            <w:vAlign w:val="center"/>
          </w:tcPr>
          <w:p>
            <w:pPr>
              <w:widowControl/>
              <w:jc w:val="center"/>
              <w:rPr>
                <w:rFonts w:hint="default"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0536-6026855</w:t>
            </w:r>
          </w:p>
        </w:tc>
        <w:tc>
          <w:tcPr>
            <w:tcW w:w="676" w:type="dxa"/>
            <w:tcBorders>
              <w:top w:val="nil"/>
              <w:left w:val="nil"/>
              <w:bottom w:val="single" w:color="auto" w:sz="4" w:space="0"/>
              <w:right w:val="single" w:color="auto" w:sz="4" w:space="0"/>
            </w:tcBorders>
            <w:noWrap w:val="0"/>
            <w:vAlign w:val="top"/>
          </w:tcPr>
          <w:p>
            <w:pPr>
              <w:widowControl/>
              <w:jc w:val="center"/>
              <w:rPr>
                <w:rFonts w:hint="eastAsia" w:ascii="宋体" w:hAnsi="宋体" w:cs="宋体"/>
                <w:color w:val="000000"/>
                <w:kern w:val="0"/>
                <w:sz w:val="18"/>
                <w:szCs w:val="18"/>
              </w:rPr>
            </w:pPr>
          </w:p>
        </w:tc>
      </w:tr>
      <w:tr>
        <w:tblPrEx>
          <w:tblCellMar>
            <w:top w:w="0" w:type="dxa"/>
            <w:left w:w="108" w:type="dxa"/>
            <w:bottom w:w="0" w:type="dxa"/>
            <w:right w:w="108" w:type="dxa"/>
          </w:tblCellMar>
        </w:tblPrEx>
        <w:trPr>
          <w:trHeight w:val="533" w:hRule="atLeast"/>
          <w:jc w:val="center"/>
        </w:trPr>
        <w:tc>
          <w:tcPr>
            <w:tcW w:w="675" w:type="dxa"/>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4</w:t>
            </w:r>
          </w:p>
        </w:tc>
        <w:tc>
          <w:tcPr>
            <w:tcW w:w="2434" w:type="dxa"/>
            <w:tcBorders>
              <w:top w:val="nil"/>
              <w:left w:val="nil"/>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 w:val="18"/>
                <w:szCs w:val="18"/>
              </w:rPr>
            </w:pPr>
            <w:r>
              <w:rPr>
                <w:rFonts w:hint="eastAsia" w:ascii="宋体" w:hAnsi="宋体" w:cs="宋体"/>
                <w:color w:val="000000"/>
                <w:kern w:val="0"/>
                <w:sz w:val="18"/>
                <w:szCs w:val="18"/>
                <w:lang w:val="en-US" w:eastAsia="zh-CN"/>
              </w:rPr>
              <w:t>寒亭区人社局</w:t>
            </w:r>
          </w:p>
        </w:tc>
        <w:tc>
          <w:tcPr>
            <w:tcW w:w="3786" w:type="dxa"/>
            <w:tcBorders>
              <w:top w:val="nil"/>
              <w:left w:val="nil"/>
              <w:bottom w:val="single" w:color="auto" w:sz="4" w:space="0"/>
              <w:right w:val="single" w:color="auto" w:sz="4" w:space="0"/>
            </w:tcBorders>
            <w:shd w:val="clear" w:color="auto" w:fill="auto"/>
            <w:noWrap w:val="0"/>
            <w:vAlign w:val="center"/>
          </w:tcPr>
          <w:p>
            <w:pPr>
              <w:widowControl/>
              <w:jc w:val="left"/>
              <w:rPr>
                <w:rFonts w:hint="eastAsia"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寒亭区通亭街与丰华路交叉口西南角金融大厦B座16楼人社局1611室人才工作科</w:t>
            </w:r>
          </w:p>
        </w:tc>
        <w:tc>
          <w:tcPr>
            <w:tcW w:w="1486" w:type="dxa"/>
            <w:tcBorders>
              <w:top w:val="nil"/>
              <w:left w:val="nil"/>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0536-7906556</w:t>
            </w:r>
          </w:p>
        </w:tc>
        <w:tc>
          <w:tcPr>
            <w:tcW w:w="676" w:type="dxa"/>
            <w:tcBorders>
              <w:top w:val="nil"/>
              <w:left w:val="nil"/>
              <w:bottom w:val="single" w:color="auto" w:sz="4" w:space="0"/>
              <w:right w:val="single" w:color="auto" w:sz="4" w:space="0"/>
            </w:tcBorders>
            <w:noWrap w:val="0"/>
            <w:vAlign w:val="top"/>
          </w:tcPr>
          <w:p>
            <w:pPr>
              <w:widowControl/>
              <w:jc w:val="center"/>
              <w:rPr>
                <w:rFonts w:hint="eastAsia" w:ascii="宋体" w:hAnsi="宋体" w:cs="宋体"/>
                <w:color w:val="000000"/>
                <w:kern w:val="0"/>
                <w:sz w:val="18"/>
                <w:szCs w:val="18"/>
              </w:rPr>
            </w:pPr>
          </w:p>
        </w:tc>
      </w:tr>
      <w:tr>
        <w:tblPrEx>
          <w:tblCellMar>
            <w:top w:w="0" w:type="dxa"/>
            <w:left w:w="108" w:type="dxa"/>
            <w:bottom w:w="0" w:type="dxa"/>
            <w:right w:w="108" w:type="dxa"/>
          </w:tblCellMar>
        </w:tblPrEx>
        <w:trPr>
          <w:trHeight w:val="533" w:hRule="atLeast"/>
          <w:jc w:val="center"/>
        </w:trPr>
        <w:tc>
          <w:tcPr>
            <w:tcW w:w="675" w:type="dxa"/>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5</w:t>
            </w:r>
          </w:p>
        </w:tc>
        <w:tc>
          <w:tcPr>
            <w:tcW w:w="2434" w:type="dxa"/>
            <w:tcBorders>
              <w:top w:val="nil"/>
              <w:left w:val="nil"/>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 w:val="18"/>
                <w:szCs w:val="18"/>
              </w:rPr>
            </w:pPr>
            <w:r>
              <w:rPr>
                <w:rFonts w:hint="eastAsia" w:ascii="宋体" w:hAnsi="宋体" w:cs="宋体"/>
                <w:color w:val="000000"/>
                <w:kern w:val="0"/>
                <w:sz w:val="18"/>
                <w:szCs w:val="18"/>
                <w:lang w:val="en-US" w:eastAsia="zh-CN"/>
              </w:rPr>
              <w:t>坊子区人社局</w:t>
            </w:r>
          </w:p>
        </w:tc>
        <w:tc>
          <w:tcPr>
            <w:tcW w:w="3786" w:type="dxa"/>
            <w:tcBorders>
              <w:top w:val="nil"/>
              <w:left w:val="nil"/>
              <w:bottom w:val="single" w:color="auto" w:sz="4" w:space="0"/>
              <w:right w:val="single" w:color="auto" w:sz="4" w:space="0"/>
            </w:tcBorders>
            <w:shd w:val="clear" w:color="auto" w:fill="auto"/>
            <w:noWrap w:val="0"/>
            <w:vAlign w:val="center"/>
          </w:tcPr>
          <w:p>
            <w:pPr>
              <w:widowControl/>
              <w:jc w:val="left"/>
              <w:rPr>
                <w:rFonts w:hint="eastAsia"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坊子区政府综合办公大楼北楼408房间</w:t>
            </w:r>
          </w:p>
        </w:tc>
        <w:tc>
          <w:tcPr>
            <w:tcW w:w="1486" w:type="dxa"/>
            <w:tcBorders>
              <w:top w:val="nil"/>
              <w:left w:val="nil"/>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0536-7623978</w:t>
            </w:r>
          </w:p>
        </w:tc>
        <w:tc>
          <w:tcPr>
            <w:tcW w:w="676" w:type="dxa"/>
            <w:tcBorders>
              <w:top w:val="nil"/>
              <w:left w:val="nil"/>
              <w:bottom w:val="single" w:color="auto" w:sz="4" w:space="0"/>
              <w:right w:val="single" w:color="auto" w:sz="4" w:space="0"/>
            </w:tcBorders>
            <w:noWrap w:val="0"/>
            <w:vAlign w:val="top"/>
          </w:tcPr>
          <w:p>
            <w:pPr>
              <w:widowControl/>
              <w:jc w:val="center"/>
              <w:rPr>
                <w:rFonts w:hint="eastAsia" w:ascii="宋体" w:hAnsi="宋体" w:cs="宋体"/>
                <w:color w:val="000000"/>
                <w:kern w:val="0"/>
                <w:sz w:val="18"/>
                <w:szCs w:val="18"/>
              </w:rPr>
            </w:pPr>
          </w:p>
        </w:tc>
      </w:tr>
      <w:tr>
        <w:tblPrEx>
          <w:tblCellMar>
            <w:top w:w="0" w:type="dxa"/>
            <w:left w:w="108" w:type="dxa"/>
            <w:bottom w:w="0" w:type="dxa"/>
            <w:right w:w="108" w:type="dxa"/>
          </w:tblCellMar>
        </w:tblPrEx>
        <w:trPr>
          <w:trHeight w:val="533" w:hRule="atLeast"/>
          <w:jc w:val="center"/>
        </w:trPr>
        <w:tc>
          <w:tcPr>
            <w:tcW w:w="675" w:type="dxa"/>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6</w:t>
            </w:r>
          </w:p>
        </w:tc>
        <w:tc>
          <w:tcPr>
            <w:tcW w:w="2434" w:type="dxa"/>
            <w:tcBorders>
              <w:top w:val="nil"/>
              <w:left w:val="nil"/>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 w:val="18"/>
                <w:szCs w:val="18"/>
              </w:rPr>
            </w:pPr>
            <w:r>
              <w:rPr>
                <w:rFonts w:hint="eastAsia" w:ascii="宋体" w:hAnsi="宋体" w:cs="宋体"/>
                <w:color w:val="000000"/>
                <w:kern w:val="0"/>
                <w:sz w:val="18"/>
                <w:szCs w:val="18"/>
                <w:lang w:val="en-US" w:eastAsia="zh-CN"/>
              </w:rPr>
              <w:t>昌邑市人社局</w:t>
            </w:r>
          </w:p>
        </w:tc>
        <w:tc>
          <w:tcPr>
            <w:tcW w:w="3786" w:type="dxa"/>
            <w:tcBorders>
              <w:top w:val="nil"/>
              <w:left w:val="nil"/>
              <w:bottom w:val="single" w:color="auto" w:sz="4" w:space="0"/>
              <w:right w:val="single" w:color="auto" w:sz="4" w:space="0"/>
            </w:tcBorders>
            <w:shd w:val="clear" w:color="auto" w:fill="auto"/>
            <w:noWrap w:val="0"/>
            <w:vAlign w:val="center"/>
          </w:tcPr>
          <w:p>
            <w:pPr>
              <w:widowControl/>
              <w:jc w:val="left"/>
              <w:rPr>
                <w:rFonts w:hint="eastAsia"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昌邑市人力资源和社会保障局北三楼310专技科（昌邑市北海路218号）</w:t>
            </w:r>
          </w:p>
        </w:tc>
        <w:tc>
          <w:tcPr>
            <w:tcW w:w="1486" w:type="dxa"/>
            <w:tcBorders>
              <w:top w:val="nil"/>
              <w:left w:val="nil"/>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0536-7210871</w:t>
            </w:r>
          </w:p>
        </w:tc>
        <w:tc>
          <w:tcPr>
            <w:tcW w:w="676" w:type="dxa"/>
            <w:tcBorders>
              <w:top w:val="nil"/>
              <w:left w:val="nil"/>
              <w:bottom w:val="single" w:color="auto" w:sz="4" w:space="0"/>
              <w:right w:val="single" w:color="auto" w:sz="4" w:space="0"/>
            </w:tcBorders>
            <w:noWrap w:val="0"/>
            <w:vAlign w:val="top"/>
          </w:tcPr>
          <w:p>
            <w:pPr>
              <w:widowControl/>
              <w:jc w:val="center"/>
              <w:rPr>
                <w:rFonts w:hint="eastAsia" w:ascii="宋体" w:hAnsi="宋体" w:cs="宋体"/>
                <w:color w:val="000000"/>
                <w:kern w:val="0"/>
                <w:sz w:val="18"/>
                <w:szCs w:val="18"/>
              </w:rPr>
            </w:pPr>
          </w:p>
        </w:tc>
      </w:tr>
      <w:tr>
        <w:tblPrEx>
          <w:tblCellMar>
            <w:top w:w="0" w:type="dxa"/>
            <w:left w:w="108" w:type="dxa"/>
            <w:bottom w:w="0" w:type="dxa"/>
            <w:right w:w="108" w:type="dxa"/>
          </w:tblCellMar>
        </w:tblPrEx>
        <w:trPr>
          <w:trHeight w:val="533" w:hRule="atLeast"/>
          <w:jc w:val="center"/>
        </w:trPr>
        <w:tc>
          <w:tcPr>
            <w:tcW w:w="675" w:type="dxa"/>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7</w:t>
            </w:r>
          </w:p>
        </w:tc>
        <w:tc>
          <w:tcPr>
            <w:tcW w:w="2434" w:type="dxa"/>
            <w:tcBorders>
              <w:top w:val="nil"/>
              <w:left w:val="nil"/>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 w:val="18"/>
                <w:szCs w:val="18"/>
              </w:rPr>
            </w:pPr>
            <w:r>
              <w:rPr>
                <w:rFonts w:hint="eastAsia" w:ascii="宋体" w:hAnsi="宋体" w:cs="宋体"/>
                <w:color w:val="000000"/>
                <w:kern w:val="0"/>
                <w:sz w:val="18"/>
                <w:szCs w:val="18"/>
                <w:lang w:val="en-US" w:eastAsia="zh-CN"/>
              </w:rPr>
              <w:t>高密市人社局</w:t>
            </w:r>
          </w:p>
        </w:tc>
        <w:tc>
          <w:tcPr>
            <w:tcW w:w="3786" w:type="dxa"/>
            <w:tcBorders>
              <w:top w:val="nil"/>
              <w:left w:val="nil"/>
              <w:bottom w:val="single" w:color="auto" w:sz="4" w:space="0"/>
              <w:right w:val="single" w:color="auto" w:sz="4" w:space="0"/>
            </w:tcBorders>
            <w:shd w:val="clear" w:color="auto" w:fill="auto"/>
            <w:noWrap w:val="0"/>
            <w:vAlign w:val="center"/>
          </w:tcPr>
          <w:p>
            <w:pPr>
              <w:widowControl/>
              <w:jc w:val="left"/>
              <w:rPr>
                <w:rFonts w:hint="eastAsia"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高密市融智商务综合体（高密市市民之家）7号楼627房间</w:t>
            </w:r>
          </w:p>
        </w:tc>
        <w:tc>
          <w:tcPr>
            <w:tcW w:w="1486" w:type="dxa"/>
            <w:tcBorders>
              <w:top w:val="nil"/>
              <w:left w:val="nil"/>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0536-2630182</w:t>
            </w:r>
          </w:p>
        </w:tc>
        <w:tc>
          <w:tcPr>
            <w:tcW w:w="676" w:type="dxa"/>
            <w:tcBorders>
              <w:top w:val="nil"/>
              <w:left w:val="nil"/>
              <w:bottom w:val="single" w:color="auto" w:sz="4" w:space="0"/>
              <w:right w:val="single" w:color="auto" w:sz="4" w:space="0"/>
            </w:tcBorders>
            <w:noWrap w:val="0"/>
            <w:vAlign w:val="top"/>
          </w:tcPr>
          <w:p>
            <w:pPr>
              <w:widowControl/>
              <w:jc w:val="center"/>
              <w:rPr>
                <w:rFonts w:hint="eastAsia" w:ascii="宋体" w:hAnsi="宋体" w:cs="宋体"/>
                <w:color w:val="000000"/>
                <w:kern w:val="0"/>
                <w:sz w:val="18"/>
                <w:szCs w:val="18"/>
              </w:rPr>
            </w:pPr>
          </w:p>
        </w:tc>
      </w:tr>
      <w:tr>
        <w:tblPrEx>
          <w:tblCellMar>
            <w:top w:w="0" w:type="dxa"/>
            <w:left w:w="108" w:type="dxa"/>
            <w:bottom w:w="0" w:type="dxa"/>
            <w:right w:w="108" w:type="dxa"/>
          </w:tblCellMar>
        </w:tblPrEx>
        <w:trPr>
          <w:trHeight w:val="533" w:hRule="atLeast"/>
          <w:jc w:val="center"/>
        </w:trPr>
        <w:tc>
          <w:tcPr>
            <w:tcW w:w="675" w:type="dxa"/>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8</w:t>
            </w:r>
          </w:p>
        </w:tc>
        <w:tc>
          <w:tcPr>
            <w:tcW w:w="2434" w:type="dxa"/>
            <w:tcBorders>
              <w:top w:val="nil"/>
              <w:left w:val="nil"/>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 w:val="18"/>
                <w:szCs w:val="18"/>
              </w:rPr>
            </w:pPr>
            <w:r>
              <w:rPr>
                <w:rFonts w:hint="eastAsia" w:ascii="宋体" w:hAnsi="宋体" w:cs="宋体"/>
                <w:color w:val="000000"/>
                <w:kern w:val="0"/>
                <w:sz w:val="18"/>
                <w:szCs w:val="18"/>
                <w:lang w:val="en-US" w:eastAsia="zh-CN"/>
              </w:rPr>
              <w:t>诸城市人社局</w:t>
            </w:r>
          </w:p>
        </w:tc>
        <w:tc>
          <w:tcPr>
            <w:tcW w:w="3786" w:type="dxa"/>
            <w:tcBorders>
              <w:top w:val="nil"/>
              <w:left w:val="nil"/>
              <w:bottom w:val="single" w:color="auto" w:sz="4" w:space="0"/>
              <w:right w:val="single" w:color="auto" w:sz="4" w:space="0"/>
            </w:tcBorders>
            <w:shd w:val="clear" w:color="auto" w:fill="auto"/>
            <w:noWrap w:val="0"/>
            <w:vAlign w:val="center"/>
          </w:tcPr>
          <w:p>
            <w:pPr>
              <w:widowControl/>
              <w:jc w:val="left"/>
              <w:rPr>
                <w:rFonts w:hint="eastAsia"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诸城市人力资源和社会保障局四楼406房间（诸城市东关大街25号）</w:t>
            </w:r>
          </w:p>
        </w:tc>
        <w:tc>
          <w:tcPr>
            <w:tcW w:w="1486" w:type="dxa"/>
            <w:tcBorders>
              <w:top w:val="nil"/>
              <w:left w:val="nil"/>
              <w:bottom w:val="single" w:color="auto" w:sz="4" w:space="0"/>
              <w:right w:val="single" w:color="auto" w:sz="4" w:space="0"/>
            </w:tcBorders>
            <w:shd w:val="clear" w:color="auto" w:fill="auto"/>
            <w:noWrap w:val="0"/>
            <w:vAlign w:val="center"/>
          </w:tcPr>
          <w:p>
            <w:pPr>
              <w:widowControl/>
              <w:jc w:val="center"/>
              <w:rPr>
                <w:rFonts w:hint="default"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0536-6112706</w:t>
            </w:r>
          </w:p>
        </w:tc>
        <w:tc>
          <w:tcPr>
            <w:tcW w:w="676" w:type="dxa"/>
            <w:tcBorders>
              <w:top w:val="nil"/>
              <w:left w:val="nil"/>
              <w:bottom w:val="single" w:color="auto" w:sz="4" w:space="0"/>
              <w:right w:val="single" w:color="auto" w:sz="4" w:space="0"/>
            </w:tcBorders>
            <w:noWrap w:val="0"/>
            <w:vAlign w:val="top"/>
          </w:tcPr>
          <w:p>
            <w:pPr>
              <w:widowControl/>
              <w:jc w:val="center"/>
              <w:rPr>
                <w:rFonts w:hint="eastAsia" w:ascii="宋体" w:hAnsi="宋体" w:cs="宋体"/>
                <w:color w:val="000000"/>
                <w:kern w:val="0"/>
                <w:sz w:val="18"/>
                <w:szCs w:val="18"/>
              </w:rPr>
            </w:pPr>
          </w:p>
        </w:tc>
      </w:tr>
      <w:tr>
        <w:tblPrEx>
          <w:tblCellMar>
            <w:top w:w="0" w:type="dxa"/>
            <w:left w:w="108" w:type="dxa"/>
            <w:bottom w:w="0" w:type="dxa"/>
            <w:right w:w="108" w:type="dxa"/>
          </w:tblCellMar>
        </w:tblPrEx>
        <w:trPr>
          <w:trHeight w:val="533" w:hRule="atLeast"/>
          <w:jc w:val="center"/>
        </w:trPr>
        <w:tc>
          <w:tcPr>
            <w:tcW w:w="675" w:type="dxa"/>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9</w:t>
            </w:r>
          </w:p>
        </w:tc>
        <w:tc>
          <w:tcPr>
            <w:tcW w:w="2434" w:type="dxa"/>
            <w:tcBorders>
              <w:top w:val="nil"/>
              <w:left w:val="nil"/>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 w:val="18"/>
                <w:szCs w:val="18"/>
              </w:rPr>
            </w:pPr>
            <w:r>
              <w:rPr>
                <w:rFonts w:hint="eastAsia" w:ascii="宋体" w:hAnsi="宋体" w:cs="宋体"/>
                <w:color w:val="000000"/>
                <w:kern w:val="0"/>
                <w:sz w:val="18"/>
                <w:szCs w:val="18"/>
                <w:lang w:val="en-US" w:eastAsia="zh-CN"/>
              </w:rPr>
              <w:t>安丘市人社局</w:t>
            </w:r>
          </w:p>
        </w:tc>
        <w:tc>
          <w:tcPr>
            <w:tcW w:w="3786" w:type="dxa"/>
            <w:tcBorders>
              <w:top w:val="nil"/>
              <w:left w:val="nil"/>
              <w:bottom w:val="single" w:color="auto" w:sz="4" w:space="0"/>
              <w:right w:val="single" w:color="auto" w:sz="4" w:space="0"/>
            </w:tcBorders>
            <w:shd w:val="clear" w:color="auto" w:fill="auto"/>
            <w:noWrap w:val="0"/>
            <w:vAlign w:val="center"/>
          </w:tcPr>
          <w:p>
            <w:pPr>
              <w:widowControl/>
              <w:jc w:val="left"/>
              <w:rPr>
                <w:rFonts w:hint="eastAsia"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安丘市青云山广场南文汇街市民之家3号馆3楼A18窗口</w:t>
            </w:r>
          </w:p>
        </w:tc>
        <w:tc>
          <w:tcPr>
            <w:tcW w:w="1486" w:type="dxa"/>
            <w:tcBorders>
              <w:top w:val="nil"/>
              <w:left w:val="nil"/>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0536-6208638</w:t>
            </w:r>
          </w:p>
        </w:tc>
        <w:tc>
          <w:tcPr>
            <w:tcW w:w="676" w:type="dxa"/>
            <w:tcBorders>
              <w:top w:val="nil"/>
              <w:left w:val="nil"/>
              <w:bottom w:val="single" w:color="auto" w:sz="4" w:space="0"/>
              <w:right w:val="single" w:color="auto" w:sz="4" w:space="0"/>
            </w:tcBorders>
            <w:noWrap w:val="0"/>
            <w:vAlign w:val="top"/>
          </w:tcPr>
          <w:p>
            <w:pPr>
              <w:widowControl/>
              <w:jc w:val="center"/>
              <w:rPr>
                <w:rFonts w:hint="eastAsia" w:ascii="宋体" w:hAnsi="宋体" w:cs="宋体"/>
                <w:color w:val="000000"/>
                <w:kern w:val="0"/>
                <w:sz w:val="18"/>
                <w:szCs w:val="18"/>
              </w:rPr>
            </w:pPr>
          </w:p>
        </w:tc>
      </w:tr>
      <w:tr>
        <w:tblPrEx>
          <w:tblCellMar>
            <w:top w:w="0" w:type="dxa"/>
            <w:left w:w="108" w:type="dxa"/>
            <w:bottom w:w="0" w:type="dxa"/>
            <w:right w:w="108" w:type="dxa"/>
          </w:tblCellMar>
        </w:tblPrEx>
        <w:trPr>
          <w:trHeight w:val="533" w:hRule="atLeast"/>
          <w:jc w:val="center"/>
        </w:trPr>
        <w:tc>
          <w:tcPr>
            <w:tcW w:w="675"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2434"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 w:val="18"/>
                <w:szCs w:val="18"/>
              </w:rPr>
            </w:pPr>
            <w:r>
              <w:rPr>
                <w:rFonts w:hint="eastAsia" w:ascii="宋体" w:hAnsi="宋体" w:cs="宋体"/>
                <w:color w:val="000000"/>
                <w:kern w:val="0"/>
                <w:sz w:val="18"/>
                <w:szCs w:val="18"/>
                <w:lang w:val="en-US" w:eastAsia="zh-CN"/>
              </w:rPr>
              <w:t>昌乐县人社局</w:t>
            </w:r>
          </w:p>
        </w:tc>
        <w:tc>
          <w:tcPr>
            <w:tcW w:w="3786"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left"/>
              <w:rPr>
                <w:rFonts w:hint="eastAsia"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昌乐县市民服务中心1楼人社局21号窗口</w:t>
            </w:r>
          </w:p>
        </w:tc>
        <w:tc>
          <w:tcPr>
            <w:tcW w:w="1486"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0536-6278603</w:t>
            </w:r>
          </w:p>
        </w:tc>
        <w:tc>
          <w:tcPr>
            <w:tcW w:w="676" w:type="dxa"/>
            <w:tcBorders>
              <w:top w:val="single" w:color="auto" w:sz="4" w:space="0"/>
              <w:left w:val="single" w:color="auto" w:sz="4" w:space="0"/>
              <w:bottom w:val="single" w:color="auto" w:sz="4" w:space="0"/>
              <w:right w:val="single" w:color="auto" w:sz="4" w:space="0"/>
            </w:tcBorders>
            <w:noWrap w:val="0"/>
            <w:vAlign w:val="top"/>
          </w:tcPr>
          <w:p>
            <w:pPr>
              <w:widowControl/>
              <w:jc w:val="center"/>
              <w:rPr>
                <w:rFonts w:hint="eastAsia" w:ascii="宋体" w:hAnsi="宋体" w:cs="宋体"/>
                <w:color w:val="000000"/>
                <w:kern w:val="0"/>
                <w:sz w:val="18"/>
                <w:szCs w:val="18"/>
              </w:rPr>
            </w:pPr>
          </w:p>
        </w:tc>
      </w:tr>
      <w:tr>
        <w:tblPrEx>
          <w:tblCellMar>
            <w:top w:w="0" w:type="dxa"/>
            <w:left w:w="108" w:type="dxa"/>
            <w:bottom w:w="0" w:type="dxa"/>
            <w:right w:w="108" w:type="dxa"/>
          </w:tblCellMar>
        </w:tblPrEx>
        <w:trPr>
          <w:trHeight w:val="715" w:hRule="atLeast"/>
          <w:jc w:val="center"/>
        </w:trPr>
        <w:tc>
          <w:tcPr>
            <w:tcW w:w="675"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11</w:t>
            </w:r>
          </w:p>
        </w:tc>
        <w:tc>
          <w:tcPr>
            <w:tcW w:w="2434"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 w:val="18"/>
                <w:szCs w:val="18"/>
              </w:rPr>
            </w:pPr>
            <w:r>
              <w:rPr>
                <w:rFonts w:hint="eastAsia" w:ascii="宋体" w:hAnsi="宋体" w:cs="宋体"/>
                <w:color w:val="000000"/>
                <w:kern w:val="0"/>
                <w:sz w:val="18"/>
                <w:szCs w:val="18"/>
                <w:lang w:val="en-US" w:eastAsia="zh-CN"/>
              </w:rPr>
              <w:t>临朐县人社局</w:t>
            </w:r>
          </w:p>
        </w:tc>
        <w:tc>
          <w:tcPr>
            <w:tcW w:w="3786"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left"/>
              <w:rPr>
                <w:rFonts w:hint="eastAsia"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临朐县人力资源和社会保障局八楼人才管理科803室（临朐县新华路4725号）</w:t>
            </w:r>
          </w:p>
        </w:tc>
        <w:tc>
          <w:tcPr>
            <w:tcW w:w="1486"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0536-3097023</w:t>
            </w:r>
          </w:p>
        </w:tc>
        <w:tc>
          <w:tcPr>
            <w:tcW w:w="676" w:type="dxa"/>
            <w:tcBorders>
              <w:top w:val="single" w:color="auto" w:sz="4" w:space="0"/>
              <w:left w:val="single" w:color="auto" w:sz="4" w:space="0"/>
              <w:bottom w:val="single" w:color="auto" w:sz="4" w:space="0"/>
              <w:right w:val="single" w:color="auto" w:sz="4" w:space="0"/>
            </w:tcBorders>
            <w:noWrap w:val="0"/>
            <w:vAlign w:val="top"/>
          </w:tcPr>
          <w:p>
            <w:pPr>
              <w:widowControl/>
              <w:jc w:val="center"/>
              <w:rPr>
                <w:rFonts w:hint="eastAsia" w:ascii="宋体" w:hAnsi="宋体" w:cs="宋体"/>
                <w:color w:val="000000"/>
                <w:kern w:val="0"/>
                <w:sz w:val="18"/>
                <w:szCs w:val="18"/>
              </w:rPr>
            </w:pPr>
          </w:p>
        </w:tc>
      </w:tr>
      <w:tr>
        <w:tblPrEx>
          <w:tblCellMar>
            <w:top w:w="0" w:type="dxa"/>
            <w:left w:w="108" w:type="dxa"/>
            <w:bottom w:w="0" w:type="dxa"/>
            <w:right w:w="108" w:type="dxa"/>
          </w:tblCellMar>
        </w:tblPrEx>
        <w:trPr>
          <w:trHeight w:val="533" w:hRule="atLeast"/>
          <w:jc w:val="center"/>
        </w:trPr>
        <w:tc>
          <w:tcPr>
            <w:tcW w:w="675"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12</w:t>
            </w:r>
          </w:p>
        </w:tc>
        <w:tc>
          <w:tcPr>
            <w:tcW w:w="2434"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 w:val="18"/>
                <w:szCs w:val="18"/>
              </w:rPr>
            </w:pPr>
            <w:r>
              <w:rPr>
                <w:rFonts w:hint="eastAsia" w:ascii="宋体" w:hAnsi="宋体" w:cs="宋体"/>
                <w:color w:val="000000"/>
                <w:kern w:val="0"/>
                <w:sz w:val="18"/>
                <w:szCs w:val="18"/>
                <w:lang w:val="en-US" w:eastAsia="zh-CN"/>
              </w:rPr>
              <w:t>青州市人社局</w:t>
            </w:r>
          </w:p>
        </w:tc>
        <w:tc>
          <w:tcPr>
            <w:tcW w:w="3786" w:type="dxa"/>
            <w:tcBorders>
              <w:top w:val="single" w:color="auto" w:sz="4" w:space="0"/>
              <w:left w:val="nil"/>
              <w:bottom w:val="single" w:color="auto" w:sz="4" w:space="0"/>
              <w:right w:val="single" w:color="auto" w:sz="4" w:space="0"/>
            </w:tcBorders>
            <w:shd w:val="clear" w:color="auto" w:fill="auto"/>
            <w:noWrap w:val="0"/>
            <w:vAlign w:val="center"/>
          </w:tcPr>
          <w:p>
            <w:pPr>
              <w:widowControl/>
              <w:jc w:val="left"/>
              <w:rPr>
                <w:rFonts w:hint="eastAsia"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青州审核地址：青州市云门山北路95号卫生职业中等专业学校</w:t>
            </w:r>
          </w:p>
        </w:tc>
        <w:tc>
          <w:tcPr>
            <w:tcW w:w="1486"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0536-3822717、0536-3278640</w:t>
            </w:r>
          </w:p>
        </w:tc>
        <w:tc>
          <w:tcPr>
            <w:tcW w:w="676" w:type="dxa"/>
            <w:tcBorders>
              <w:top w:val="single" w:color="auto" w:sz="4" w:space="0"/>
              <w:left w:val="nil"/>
              <w:bottom w:val="single" w:color="auto" w:sz="4" w:space="0"/>
              <w:right w:val="single" w:color="auto" w:sz="4" w:space="0"/>
            </w:tcBorders>
            <w:noWrap w:val="0"/>
            <w:vAlign w:val="top"/>
          </w:tcPr>
          <w:p>
            <w:pPr>
              <w:widowControl/>
              <w:jc w:val="center"/>
              <w:rPr>
                <w:rFonts w:hint="eastAsia" w:ascii="宋体" w:hAnsi="宋体" w:cs="宋体"/>
                <w:color w:val="000000"/>
                <w:kern w:val="0"/>
                <w:sz w:val="18"/>
                <w:szCs w:val="18"/>
              </w:rPr>
            </w:pPr>
          </w:p>
        </w:tc>
      </w:tr>
      <w:tr>
        <w:tblPrEx>
          <w:tblCellMar>
            <w:top w:w="0" w:type="dxa"/>
            <w:left w:w="108" w:type="dxa"/>
            <w:bottom w:w="0" w:type="dxa"/>
            <w:right w:w="108" w:type="dxa"/>
          </w:tblCellMar>
        </w:tblPrEx>
        <w:trPr>
          <w:trHeight w:val="533" w:hRule="atLeast"/>
          <w:jc w:val="center"/>
        </w:trPr>
        <w:tc>
          <w:tcPr>
            <w:tcW w:w="675" w:type="dxa"/>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 w:val="18"/>
                <w:szCs w:val="18"/>
              </w:rPr>
            </w:pPr>
            <w:r>
              <w:rPr>
                <w:rFonts w:hint="eastAsia" w:ascii="宋体" w:hAnsi="宋体" w:cs="宋体"/>
                <w:color w:val="000000"/>
                <w:kern w:val="0"/>
                <w:sz w:val="18"/>
                <w:szCs w:val="18"/>
              </w:rPr>
              <w:t>13</w:t>
            </w:r>
          </w:p>
        </w:tc>
        <w:tc>
          <w:tcPr>
            <w:tcW w:w="2434" w:type="dxa"/>
            <w:tcBorders>
              <w:top w:val="nil"/>
              <w:left w:val="nil"/>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 w:val="18"/>
                <w:szCs w:val="18"/>
              </w:rPr>
            </w:pPr>
            <w:r>
              <w:rPr>
                <w:rFonts w:hint="eastAsia" w:ascii="宋体" w:hAnsi="宋体" w:cs="宋体"/>
                <w:color w:val="000000"/>
                <w:kern w:val="0"/>
                <w:sz w:val="18"/>
                <w:szCs w:val="18"/>
                <w:lang w:val="en-US" w:eastAsia="zh-CN"/>
              </w:rPr>
              <w:t>寿光市人事考试中心</w:t>
            </w:r>
          </w:p>
        </w:tc>
        <w:tc>
          <w:tcPr>
            <w:tcW w:w="3786" w:type="dxa"/>
            <w:tcBorders>
              <w:top w:val="nil"/>
              <w:left w:val="nil"/>
              <w:bottom w:val="single" w:color="auto" w:sz="4" w:space="0"/>
              <w:right w:val="single" w:color="auto" w:sz="4" w:space="0"/>
            </w:tcBorders>
            <w:shd w:val="clear" w:color="auto" w:fill="auto"/>
            <w:noWrap w:val="0"/>
            <w:vAlign w:val="center"/>
          </w:tcPr>
          <w:p>
            <w:pPr>
              <w:widowControl/>
              <w:jc w:val="left"/>
              <w:rPr>
                <w:rFonts w:hint="eastAsia"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寿光市人力资源市场3楼303房间 （东升路1100号，中南世纪城东门对面））</w:t>
            </w:r>
          </w:p>
        </w:tc>
        <w:tc>
          <w:tcPr>
            <w:tcW w:w="1486" w:type="dxa"/>
            <w:tcBorders>
              <w:top w:val="nil"/>
              <w:left w:val="nil"/>
              <w:bottom w:val="single" w:color="auto" w:sz="4" w:space="0"/>
              <w:right w:val="single" w:color="auto" w:sz="4" w:space="0"/>
            </w:tcBorders>
            <w:shd w:val="clear" w:color="auto" w:fill="auto"/>
            <w:noWrap w:val="0"/>
            <w:vAlign w:val="center"/>
          </w:tcPr>
          <w:p>
            <w:pPr>
              <w:widowControl/>
              <w:jc w:val="center"/>
              <w:rPr>
                <w:rFonts w:hint="default"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0536-5117681</w:t>
            </w:r>
          </w:p>
        </w:tc>
        <w:tc>
          <w:tcPr>
            <w:tcW w:w="676" w:type="dxa"/>
            <w:tcBorders>
              <w:top w:val="nil"/>
              <w:left w:val="nil"/>
              <w:bottom w:val="single" w:color="auto" w:sz="4" w:space="0"/>
              <w:right w:val="single" w:color="auto" w:sz="4" w:space="0"/>
            </w:tcBorders>
            <w:noWrap w:val="0"/>
            <w:vAlign w:val="top"/>
          </w:tcPr>
          <w:p>
            <w:pPr>
              <w:widowControl/>
              <w:jc w:val="center"/>
              <w:rPr>
                <w:rFonts w:hint="eastAsia" w:ascii="宋体" w:hAnsi="宋体" w:cs="宋体"/>
                <w:color w:val="000000"/>
                <w:kern w:val="0"/>
                <w:sz w:val="18"/>
                <w:szCs w:val="18"/>
              </w:rPr>
            </w:pPr>
          </w:p>
        </w:tc>
      </w:tr>
      <w:tr>
        <w:tblPrEx>
          <w:tblCellMar>
            <w:top w:w="0" w:type="dxa"/>
            <w:left w:w="108" w:type="dxa"/>
            <w:bottom w:w="0" w:type="dxa"/>
            <w:right w:w="108" w:type="dxa"/>
          </w:tblCellMar>
        </w:tblPrEx>
        <w:trPr>
          <w:trHeight w:val="533" w:hRule="atLeast"/>
          <w:jc w:val="center"/>
        </w:trPr>
        <w:tc>
          <w:tcPr>
            <w:tcW w:w="675" w:type="dxa"/>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14</w:t>
            </w:r>
          </w:p>
        </w:tc>
        <w:tc>
          <w:tcPr>
            <w:tcW w:w="2434" w:type="dxa"/>
            <w:tcBorders>
              <w:top w:val="nil"/>
              <w:left w:val="nil"/>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 w:val="18"/>
                <w:szCs w:val="18"/>
              </w:rPr>
            </w:pPr>
            <w:r>
              <w:rPr>
                <w:rFonts w:hint="eastAsia" w:ascii="宋体" w:hAnsi="宋体" w:cs="宋体"/>
                <w:color w:val="000000"/>
                <w:kern w:val="0"/>
                <w:sz w:val="18"/>
                <w:szCs w:val="18"/>
                <w:lang w:val="en-US" w:eastAsia="zh-CN"/>
              </w:rPr>
              <w:t>滨海开发区政治工作部</w:t>
            </w:r>
          </w:p>
        </w:tc>
        <w:tc>
          <w:tcPr>
            <w:tcW w:w="3786" w:type="dxa"/>
            <w:tcBorders>
              <w:top w:val="nil"/>
              <w:left w:val="nil"/>
              <w:bottom w:val="single" w:color="auto" w:sz="4" w:space="0"/>
              <w:right w:val="single" w:color="auto" w:sz="4" w:space="0"/>
            </w:tcBorders>
            <w:shd w:val="clear" w:color="auto" w:fill="auto"/>
            <w:noWrap w:val="0"/>
            <w:vAlign w:val="center"/>
          </w:tcPr>
          <w:p>
            <w:pPr>
              <w:widowControl/>
              <w:jc w:val="left"/>
              <w:rPr>
                <w:rFonts w:hint="eastAsia" w:ascii="宋体" w:hAnsi="宋体" w:cs="宋体"/>
                <w:color w:val="000000"/>
                <w:kern w:val="0"/>
                <w:sz w:val="18"/>
                <w:szCs w:val="18"/>
                <w:lang w:val="en-US" w:eastAsia="zh-CN"/>
              </w:rPr>
            </w:pPr>
            <w:bookmarkStart w:id="0" w:name="_GoBack"/>
            <w:bookmarkEnd w:id="0"/>
            <w:r>
              <w:rPr>
                <w:rFonts w:hint="eastAsia" w:ascii="宋体" w:hAnsi="宋体" w:cs="宋体"/>
                <w:color w:val="000000"/>
                <w:kern w:val="0"/>
                <w:sz w:val="18"/>
                <w:szCs w:val="18"/>
                <w:lang w:val="en-US" w:eastAsia="zh-CN"/>
              </w:rPr>
              <w:t>滨海经济技术开发区未来大厦一楼政务服务中心人社综合服务专区综合受理001号窗口</w:t>
            </w:r>
          </w:p>
        </w:tc>
        <w:tc>
          <w:tcPr>
            <w:tcW w:w="1486" w:type="dxa"/>
            <w:tcBorders>
              <w:top w:val="nil"/>
              <w:left w:val="nil"/>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0536-5331626</w:t>
            </w:r>
          </w:p>
        </w:tc>
        <w:tc>
          <w:tcPr>
            <w:tcW w:w="676" w:type="dxa"/>
            <w:tcBorders>
              <w:top w:val="nil"/>
              <w:left w:val="nil"/>
              <w:bottom w:val="single" w:color="auto" w:sz="4" w:space="0"/>
              <w:right w:val="single" w:color="auto" w:sz="4" w:space="0"/>
            </w:tcBorders>
            <w:noWrap w:val="0"/>
            <w:vAlign w:val="top"/>
          </w:tcPr>
          <w:p>
            <w:pPr>
              <w:widowControl/>
              <w:jc w:val="center"/>
              <w:rPr>
                <w:rFonts w:hint="eastAsia" w:ascii="宋体" w:hAnsi="宋体" w:cs="宋体"/>
                <w:color w:val="000000"/>
                <w:kern w:val="0"/>
                <w:sz w:val="18"/>
                <w:szCs w:val="18"/>
              </w:rPr>
            </w:pPr>
          </w:p>
        </w:tc>
      </w:tr>
      <w:tr>
        <w:tblPrEx>
          <w:tblCellMar>
            <w:top w:w="0" w:type="dxa"/>
            <w:left w:w="108" w:type="dxa"/>
            <w:bottom w:w="0" w:type="dxa"/>
            <w:right w:w="108" w:type="dxa"/>
          </w:tblCellMar>
        </w:tblPrEx>
        <w:trPr>
          <w:trHeight w:val="533" w:hRule="atLeast"/>
          <w:jc w:val="center"/>
        </w:trPr>
        <w:tc>
          <w:tcPr>
            <w:tcW w:w="675" w:type="dxa"/>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15</w:t>
            </w:r>
          </w:p>
        </w:tc>
        <w:tc>
          <w:tcPr>
            <w:tcW w:w="2434" w:type="dxa"/>
            <w:tcBorders>
              <w:top w:val="nil"/>
              <w:left w:val="nil"/>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 w:val="18"/>
                <w:szCs w:val="18"/>
              </w:rPr>
            </w:pPr>
            <w:r>
              <w:rPr>
                <w:rFonts w:hint="eastAsia" w:ascii="宋体" w:hAnsi="宋体" w:cs="宋体"/>
                <w:color w:val="000000"/>
                <w:kern w:val="0"/>
                <w:sz w:val="18"/>
                <w:szCs w:val="18"/>
                <w:lang w:val="en-US" w:eastAsia="zh-CN"/>
              </w:rPr>
              <w:t>高新区人力资源部</w:t>
            </w:r>
          </w:p>
        </w:tc>
        <w:tc>
          <w:tcPr>
            <w:tcW w:w="3786" w:type="dxa"/>
            <w:tcBorders>
              <w:top w:val="nil"/>
              <w:left w:val="nil"/>
              <w:bottom w:val="single" w:color="auto" w:sz="4" w:space="0"/>
              <w:right w:val="single" w:color="auto" w:sz="4" w:space="0"/>
            </w:tcBorders>
            <w:shd w:val="clear" w:color="auto" w:fill="auto"/>
            <w:noWrap w:val="0"/>
            <w:vAlign w:val="center"/>
          </w:tcPr>
          <w:p>
            <w:pPr>
              <w:widowControl/>
              <w:jc w:val="left"/>
              <w:rPr>
                <w:rFonts w:hint="eastAsia"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高新区行政审批服务中心一楼西区26号人力资源部窗口（健康东街与金光路交叉口东北角）</w:t>
            </w:r>
          </w:p>
        </w:tc>
        <w:tc>
          <w:tcPr>
            <w:tcW w:w="1486" w:type="dxa"/>
            <w:tcBorders>
              <w:top w:val="nil"/>
              <w:left w:val="nil"/>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0536-8191311转8111</w:t>
            </w:r>
          </w:p>
        </w:tc>
        <w:tc>
          <w:tcPr>
            <w:tcW w:w="676" w:type="dxa"/>
            <w:tcBorders>
              <w:top w:val="nil"/>
              <w:left w:val="nil"/>
              <w:bottom w:val="single" w:color="auto" w:sz="4" w:space="0"/>
              <w:right w:val="single" w:color="auto" w:sz="4" w:space="0"/>
            </w:tcBorders>
            <w:noWrap w:val="0"/>
            <w:vAlign w:val="top"/>
          </w:tcPr>
          <w:p>
            <w:pPr>
              <w:widowControl/>
              <w:jc w:val="center"/>
              <w:rPr>
                <w:rFonts w:hint="eastAsia" w:ascii="宋体" w:hAnsi="宋体" w:cs="宋体"/>
                <w:color w:val="000000"/>
                <w:kern w:val="0"/>
                <w:sz w:val="18"/>
                <w:szCs w:val="18"/>
              </w:rPr>
            </w:pPr>
          </w:p>
        </w:tc>
      </w:tr>
      <w:tr>
        <w:tblPrEx>
          <w:tblCellMar>
            <w:top w:w="0" w:type="dxa"/>
            <w:left w:w="108" w:type="dxa"/>
            <w:bottom w:w="0" w:type="dxa"/>
            <w:right w:w="108" w:type="dxa"/>
          </w:tblCellMar>
        </w:tblPrEx>
        <w:trPr>
          <w:trHeight w:val="533" w:hRule="atLeast"/>
          <w:jc w:val="center"/>
        </w:trPr>
        <w:tc>
          <w:tcPr>
            <w:tcW w:w="675" w:type="dxa"/>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16</w:t>
            </w:r>
          </w:p>
        </w:tc>
        <w:tc>
          <w:tcPr>
            <w:tcW w:w="2434" w:type="dxa"/>
            <w:tcBorders>
              <w:top w:val="nil"/>
              <w:left w:val="nil"/>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 w:val="18"/>
                <w:szCs w:val="18"/>
              </w:rPr>
            </w:pPr>
            <w:r>
              <w:rPr>
                <w:rFonts w:hint="eastAsia" w:ascii="宋体" w:hAnsi="宋体" w:cs="宋体"/>
                <w:color w:val="000000"/>
                <w:kern w:val="0"/>
                <w:sz w:val="18"/>
                <w:szCs w:val="18"/>
                <w:lang w:val="en-US" w:eastAsia="zh-CN"/>
              </w:rPr>
              <w:t>峡山区党群工作部</w:t>
            </w:r>
          </w:p>
        </w:tc>
        <w:tc>
          <w:tcPr>
            <w:tcW w:w="3786" w:type="dxa"/>
            <w:tcBorders>
              <w:top w:val="nil"/>
              <w:left w:val="nil"/>
              <w:bottom w:val="single" w:color="auto" w:sz="4" w:space="0"/>
              <w:right w:val="single" w:color="auto" w:sz="4" w:space="0"/>
            </w:tcBorders>
            <w:shd w:val="clear" w:color="auto" w:fill="auto"/>
            <w:noWrap w:val="0"/>
            <w:vAlign w:val="center"/>
          </w:tcPr>
          <w:p>
            <w:pPr>
              <w:widowControl/>
              <w:jc w:val="left"/>
              <w:rPr>
                <w:rFonts w:hint="eastAsia"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峡山区政务服务中心2楼西厅24号党群工作部窗口</w:t>
            </w:r>
          </w:p>
        </w:tc>
        <w:tc>
          <w:tcPr>
            <w:tcW w:w="1486" w:type="dxa"/>
            <w:tcBorders>
              <w:top w:val="nil"/>
              <w:left w:val="nil"/>
              <w:bottom w:val="single" w:color="auto" w:sz="4" w:space="0"/>
              <w:right w:val="single" w:color="auto" w:sz="4" w:space="0"/>
            </w:tcBorders>
            <w:shd w:val="clear" w:color="auto" w:fill="auto"/>
            <w:noWrap w:val="0"/>
            <w:vAlign w:val="center"/>
          </w:tcPr>
          <w:p>
            <w:pPr>
              <w:widowControl/>
              <w:jc w:val="center"/>
              <w:rPr>
                <w:rFonts w:hint="eastAsia" w:ascii="宋体" w:hAnsi="宋体" w:cs="宋体"/>
                <w:color w:val="000000"/>
                <w:kern w:val="0"/>
                <w:sz w:val="18"/>
                <w:szCs w:val="18"/>
                <w:lang w:val="en-US" w:eastAsia="zh-CN"/>
              </w:rPr>
            </w:pPr>
            <w:r>
              <w:rPr>
                <w:rFonts w:hint="eastAsia" w:ascii="宋体" w:hAnsi="宋体" w:cs="宋体"/>
                <w:color w:val="000000"/>
                <w:kern w:val="0"/>
                <w:sz w:val="18"/>
                <w:szCs w:val="18"/>
                <w:lang w:val="en-US" w:eastAsia="zh-CN"/>
              </w:rPr>
              <w:t>0536-7737900</w:t>
            </w:r>
          </w:p>
        </w:tc>
        <w:tc>
          <w:tcPr>
            <w:tcW w:w="676" w:type="dxa"/>
            <w:tcBorders>
              <w:top w:val="nil"/>
              <w:left w:val="nil"/>
              <w:bottom w:val="single" w:color="auto" w:sz="4" w:space="0"/>
              <w:right w:val="single" w:color="auto" w:sz="4" w:space="0"/>
            </w:tcBorders>
            <w:noWrap w:val="0"/>
            <w:vAlign w:val="top"/>
          </w:tcPr>
          <w:p>
            <w:pPr>
              <w:widowControl/>
              <w:jc w:val="center"/>
              <w:rPr>
                <w:rFonts w:hint="eastAsia" w:ascii="宋体" w:hAnsi="宋体" w:cs="宋体"/>
                <w:color w:val="000000"/>
                <w:kern w:val="0"/>
                <w:sz w:val="18"/>
                <w:szCs w:val="18"/>
              </w:rPr>
            </w:pPr>
          </w:p>
        </w:tc>
      </w:tr>
    </w:tbl>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审核点信息汇总表</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楷体_GB2312">
    <w:panose1 w:val="02010609030101010101"/>
    <w:charset w:val="86"/>
    <w:family w:val="modern"/>
    <w:pitch w:val="default"/>
    <w:sig w:usb0="00000001" w:usb1="080E0000" w:usb2="00000000" w:usb3="00000000" w:csb0="00040000" w:csb1="00000000"/>
  </w:font>
  <w:font w:name="Tahoma">
    <w:panose1 w:val="020B0604030504040204"/>
    <w:charset w:val="00"/>
    <w:family w:val="auto"/>
    <w:pitch w:val="default"/>
    <w:sig w:usb0="E1002EFF" w:usb1="C000605B" w:usb2="00000029" w:usb3="00000000" w:csb0="200101FF" w:csb1="20280000"/>
  </w:font>
  <w:font w:name="方正小标宋简体">
    <w:panose1 w:val="02000000000000000000"/>
    <w:charset w:val="86"/>
    <w:family w:val="script"/>
    <w:pitch w:val="default"/>
    <w:sig w:usb0="A00002BF" w:usb1="184F6CFA" w:usb2="00000012" w:usb3="00000000" w:csb0="00040001"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4FC1B01"/>
    <w:rsid w:val="46E95465"/>
    <w:rsid w:val="4B2444D5"/>
    <w:rsid w:val="52AA13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99"/>
    <w:pPr>
      <w:widowControl/>
      <w:adjustRightInd w:val="0"/>
      <w:snapToGrid w:val="0"/>
      <w:spacing w:after="200"/>
      <w:jc w:val="center"/>
    </w:pPr>
    <w:rPr>
      <w:rFonts w:ascii="楷体_GB2312" w:hAnsi="Tahoma" w:eastAsia="楷体_GB2312"/>
      <w:kern w:val="0"/>
      <w:sz w:val="32"/>
      <w:szCs w:val="2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Office_11.8.6.11825_F1E327BC-269C-435d-A152-05C5408002CA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2023-12-04T02:38:00Z</dcterms:created>
  <dc:creator>Acer</dc:creator>
  <cp:lastModifiedBy>Acer</cp:lastModifiedBy>
  <dcterms:modified xsi:type="dcterms:W3CDTF">2023-12-04T03:07:21Z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2052-11.8.6.11825</vt:lpwstr>
  </property>
  <property fmtid="{D5CDD505-2E9C-101B-9397-08002B2CF9AE}" pid="3" name="ICV">
    <vt:lpwstr>C9E1495A128E4F0F9AF8DC1A317F4586</vt:lpwstr>
  </property>
</Properties>
</file>