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line="700" w:lineRule="exact"/>
        <w:jc w:val="center"/>
        <w:rPr>
          <w:rFonts w:hint="eastAsia" w:ascii="宋体" w:hAnsi="宋体" w:eastAsia="方正小标宋_GBK" w:cs="方正小标宋_GBK"/>
          <w:b w:val="0"/>
          <w:bCs w:val="0"/>
          <w:sz w:val="44"/>
          <w:szCs w:val="44"/>
        </w:rPr>
      </w:pPr>
      <w:bookmarkStart w:id="0" w:name="_GoBack"/>
      <w:bookmarkEnd w:id="0"/>
      <w:r>
        <w:rPr>
          <w:rFonts w:hint="eastAsia" w:ascii="宋体" w:hAnsi="宋体" w:eastAsia="方正小标宋_GBK" w:cs="方正小标宋_GBK"/>
          <w:b w:val="0"/>
          <w:bCs w:val="0"/>
          <w:sz w:val="44"/>
          <w:szCs w:val="44"/>
        </w:rPr>
        <w:t>云南省药品监督管理局关于开展</w:t>
      </w:r>
    </w:p>
    <w:p>
      <w:pPr>
        <w:pStyle w:val="3"/>
        <w:widowControl/>
        <w:spacing w:line="700" w:lineRule="exact"/>
        <w:jc w:val="center"/>
        <w:rPr>
          <w:rFonts w:hint="eastAsia" w:ascii="宋体" w:hAnsi="宋体" w:eastAsia="方正小标宋_GBK" w:cs="方正小标宋_GBK"/>
          <w:b w:val="0"/>
          <w:bCs w:val="0"/>
          <w:sz w:val="44"/>
          <w:szCs w:val="44"/>
        </w:rPr>
      </w:pPr>
      <w:r>
        <w:rPr>
          <w:rFonts w:hint="eastAsia" w:ascii="宋体" w:hAnsi="宋体" w:eastAsia="方正小标宋_GBK" w:cs="方正小标宋_GBK"/>
          <w:b w:val="0"/>
          <w:bCs w:val="0"/>
          <w:sz w:val="44"/>
          <w:szCs w:val="44"/>
        </w:rPr>
        <w:t>202</w:t>
      </w:r>
      <w:r>
        <w:rPr>
          <w:rFonts w:hint="eastAsia" w:eastAsia="方正小标宋_GBK" w:cs="方正小标宋_GBK"/>
          <w:b w:val="0"/>
          <w:bCs w:val="0"/>
          <w:sz w:val="44"/>
          <w:szCs w:val="44"/>
          <w:lang w:val="en-US" w:eastAsia="zh-CN"/>
        </w:rPr>
        <w:t>3</w:t>
      </w:r>
      <w:r>
        <w:rPr>
          <w:rFonts w:hint="eastAsia" w:ascii="宋体" w:hAnsi="宋体" w:eastAsia="方正小标宋_GBK" w:cs="方正小标宋_GBK"/>
          <w:b w:val="0"/>
          <w:bCs w:val="0"/>
          <w:sz w:val="44"/>
          <w:szCs w:val="44"/>
        </w:rPr>
        <w:t>年度执业药师职业资格考试</w:t>
      </w:r>
    </w:p>
    <w:p>
      <w:pPr>
        <w:pStyle w:val="3"/>
        <w:widowControl/>
        <w:spacing w:line="700" w:lineRule="exact"/>
        <w:jc w:val="center"/>
        <w:rPr>
          <w:rFonts w:hint="eastAsia" w:ascii="宋体" w:hAnsi="宋体" w:eastAsia="方正小标宋_GBK" w:cs="方正小标宋_GBK"/>
          <w:b w:val="0"/>
          <w:bCs w:val="0"/>
          <w:sz w:val="44"/>
          <w:szCs w:val="44"/>
        </w:rPr>
      </w:pPr>
      <w:r>
        <w:rPr>
          <w:rFonts w:hint="eastAsia" w:ascii="宋体" w:hAnsi="宋体" w:eastAsia="方正小标宋_GBK" w:cs="方正小标宋_GBK"/>
          <w:b w:val="0"/>
          <w:bCs w:val="0"/>
          <w:sz w:val="44"/>
          <w:szCs w:val="44"/>
        </w:rPr>
        <w:t>成绩合格人员资格核查工作的通告</w:t>
      </w:r>
    </w:p>
    <w:p>
      <w:pPr>
        <w:pStyle w:val="6"/>
        <w:widowControl/>
        <w:pBdr>
          <w:bottom w:val="single" w:color="auto" w:sz="8" w:space="1"/>
        </w:pBdr>
        <w:snapToGrid w:val="0"/>
        <w:spacing w:line="560" w:lineRule="atLeast"/>
        <w:jc w:val="center"/>
        <w:rPr>
          <w:rFonts w:ascii="宋体" w:hAnsi="宋体" w:cs="Arial"/>
          <w:vanish/>
          <w:sz w:val="16"/>
          <w:szCs w:val="16"/>
        </w:rPr>
      </w:pPr>
      <w:r>
        <w:rPr>
          <w:rFonts w:ascii="宋体" w:hAnsi="宋体" w:eastAsia="方正仿宋简体" w:cs="方正仿宋简体"/>
          <w:vanish/>
          <w:sz w:val="32"/>
          <w:szCs w:val="32"/>
        </w:rPr>
        <w:t>窗体顶端</w:t>
      </w:r>
    </w:p>
    <w:p>
      <w:pPr>
        <w:pStyle w:val="6"/>
        <w:widowControl/>
        <w:snapToGrid w:val="0"/>
        <w:spacing w:line="320" w:lineRule="exact"/>
        <w:jc w:val="both"/>
        <w:rPr>
          <w:rFonts w:ascii="宋体" w:hAnsi="宋体" w:eastAsia="方正仿宋_GBK" w:cs="方正仿宋_GBK"/>
          <w:sz w:val="32"/>
          <w:szCs w:val="32"/>
        </w:rPr>
      </w:pPr>
    </w:p>
    <w:p>
      <w:pPr>
        <w:pStyle w:val="6"/>
        <w:widowControl/>
        <w:snapToGrid w:val="0"/>
        <w:spacing w:line="560" w:lineRule="exact"/>
        <w:jc w:val="both"/>
        <w:rPr>
          <w:rFonts w:ascii="宋体" w:hAnsi="宋体" w:cs="Calibri"/>
          <w:sz w:val="21"/>
          <w:szCs w:val="21"/>
        </w:rPr>
      </w:pPr>
      <w:r>
        <w:rPr>
          <w:rFonts w:ascii="宋体" w:hAnsi="宋体" w:eastAsia="方正仿宋_GBK" w:cs="方正仿宋_GBK"/>
          <w:sz w:val="32"/>
          <w:szCs w:val="32"/>
        </w:rPr>
        <w:t>各有关单位、有关人员：</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按照《国家药监局</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人力资源</w:t>
      </w:r>
      <w:r>
        <w:rPr>
          <w:rFonts w:hint="eastAsia" w:ascii="宋体" w:hAnsi="宋体" w:eastAsia="方正仿宋_GBK" w:cs="方正仿宋_GBK"/>
          <w:sz w:val="32"/>
          <w:szCs w:val="32"/>
          <w:lang w:eastAsia="zh-CN"/>
        </w:rPr>
        <w:t>和</w:t>
      </w:r>
      <w:r>
        <w:rPr>
          <w:rFonts w:hint="eastAsia" w:ascii="宋体" w:hAnsi="宋体" w:eastAsia="方正仿宋_GBK" w:cs="方正仿宋_GBK"/>
          <w:sz w:val="32"/>
          <w:szCs w:val="32"/>
        </w:rPr>
        <w:t>社会保障部关于印发执业药师职业资格制度规定和执业药师职业资格考试实施办法的通知》（国药监人〔2019〕</w:t>
      </w:r>
      <w:r>
        <w:rPr>
          <w:rFonts w:hint="eastAsia" w:ascii="宋体" w:hAnsi="宋体" w:eastAsia="宋体" w:cs="宋体"/>
          <w:sz w:val="32"/>
          <w:szCs w:val="32"/>
        </w:rPr>
        <w:t>12</w:t>
      </w:r>
      <w:r>
        <w:rPr>
          <w:rFonts w:hint="eastAsia" w:ascii="宋体" w:hAnsi="宋体" w:eastAsia="方正仿宋_GBK" w:cs="方正仿宋_GBK"/>
          <w:sz w:val="32"/>
          <w:szCs w:val="32"/>
        </w:rPr>
        <w:t>号）《国家药监局执业药师资格认证中心关于执业药师职业资格考试报考条件说明的函》（药监执函〔</w:t>
      </w:r>
      <w:r>
        <w:rPr>
          <w:rFonts w:hint="eastAsia" w:ascii="宋体" w:hAnsi="宋体" w:eastAsia="宋体" w:cs="宋体"/>
          <w:sz w:val="32"/>
          <w:szCs w:val="32"/>
        </w:rPr>
        <w:t>2019</w:t>
      </w:r>
      <w:r>
        <w:rPr>
          <w:rFonts w:hint="eastAsia" w:ascii="宋体" w:hAnsi="宋体" w:eastAsia="方正仿宋_GBK" w:cs="方正仿宋_GBK"/>
          <w:sz w:val="32"/>
          <w:szCs w:val="32"/>
        </w:rPr>
        <w:t>〕</w:t>
      </w:r>
      <w:r>
        <w:rPr>
          <w:rFonts w:hint="eastAsia" w:ascii="宋体" w:hAnsi="宋体" w:eastAsia="宋体" w:cs="宋体"/>
          <w:sz w:val="32"/>
          <w:szCs w:val="32"/>
        </w:rPr>
        <w:t>67</w:t>
      </w:r>
      <w:r>
        <w:rPr>
          <w:rFonts w:hint="eastAsia" w:ascii="宋体" w:hAnsi="宋体" w:eastAsia="方正仿宋_GBK" w:cs="方正仿宋_GBK"/>
          <w:sz w:val="32"/>
          <w:szCs w:val="32"/>
        </w:rPr>
        <w:t>号）《云南省人力资源和社会保障厅关于进一步做好专业技术人员资格考试有关工作的通知》《202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年度执业药师职业资格考试云南考区公告》</w:t>
      </w:r>
      <w:r>
        <w:rPr>
          <w:rFonts w:hint="eastAsia" w:ascii="宋体" w:hAnsi="宋体" w:eastAsia="方正仿宋_GBK" w:cs="方正仿宋_GBK"/>
          <w:sz w:val="32"/>
          <w:szCs w:val="32"/>
          <w:lang w:eastAsia="zh-CN"/>
        </w:rPr>
        <w:t>要求</w:t>
      </w:r>
      <w:r>
        <w:rPr>
          <w:rFonts w:hint="eastAsia" w:ascii="宋体" w:hAnsi="宋体" w:eastAsia="方正仿宋_GBK" w:cs="方正仿宋_GBK"/>
          <w:sz w:val="32"/>
          <w:szCs w:val="32"/>
        </w:rPr>
        <w:t>，云南省药品监督管理局（以下简称省药监局）将开展</w:t>
      </w:r>
      <w:r>
        <w:rPr>
          <w:rFonts w:hint="eastAsia" w:ascii="宋体" w:hAnsi="宋体" w:eastAsia="宋体" w:cs="宋体"/>
          <w:sz w:val="32"/>
          <w:szCs w:val="32"/>
        </w:rPr>
        <w:t>202</w:t>
      </w:r>
      <w:r>
        <w:rPr>
          <w:rFonts w:hint="eastAsia" w:ascii="宋体" w:hAnsi="宋体" w:eastAsia="宋体" w:cs="宋体"/>
          <w:sz w:val="32"/>
          <w:szCs w:val="32"/>
          <w:lang w:val="en-US" w:eastAsia="zh-CN"/>
        </w:rPr>
        <w:t>3</w:t>
      </w:r>
      <w:r>
        <w:rPr>
          <w:rFonts w:hint="eastAsia" w:ascii="宋体" w:hAnsi="宋体" w:eastAsia="方正仿宋_GBK" w:cs="方正仿宋_GBK"/>
          <w:sz w:val="32"/>
          <w:szCs w:val="32"/>
        </w:rPr>
        <w:t>年度执业药师职业资格考试成绩合格人员（以下简称考试合格人员）资格核查工作，现将有关事项通知如下：</w:t>
      </w:r>
    </w:p>
    <w:p>
      <w:pPr>
        <w:pStyle w:val="6"/>
        <w:widowControl/>
        <w:snapToGrid w:val="0"/>
        <w:spacing w:line="560" w:lineRule="exact"/>
        <w:ind w:firstLine="640"/>
        <w:jc w:val="both"/>
        <w:rPr>
          <w:rFonts w:ascii="宋体" w:hAnsi="宋体" w:cs="Calibri"/>
          <w:sz w:val="21"/>
          <w:szCs w:val="21"/>
        </w:rPr>
      </w:pPr>
      <w:r>
        <w:rPr>
          <w:rFonts w:ascii="宋体" w:hAnsi="宋体" w:eastAsia="方正黑体_GBK" w:cs="方正黑体_GBK"/>
          <w:sz w:val="32"/>
          <w:szCs w:val="32"/>
        </w:rPr>
        <w:t>一、资格核查职能职责分工</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年度全省执业药师职业资格考试成绩合格人员资格核查工作，按考试合格人员“报名地市”划分，由相应的州（市）市场监督管理局负责，报名地市为“云南省人才市场”的，由</w:t>
      </w:r>
      <w:r>
        <w:rPr>
          <w:rFonts w:hint="eastAsia" w:ascii="宋体" w:hAnsi="宋体" w:eastAsia="方正仿宋_GBK" w:cs="方正仿宋_GBK"/>
          <w:sz w:val="32"/>
          <w:szCs w:val="32"/>
          <w:lang w:eastAsia="zh-CN"/>
        </w:rPr>
        <w:t>云南</w:t>
      </w:r>
      <w:r>
        <w:rPr>
          <w:rFonts w:hint="eastAsia" w:ascii="宋体" w:hAnsi="宋体" w:eastAsia="方正仿宋_GBK" w:cs="方正仿宋_GBK"/>
          <w:sz w:val="32"/>
          <w:szCs w:val="32"/>
        </w:rPr>
        <w:t>省执业药师注册中心</w:t>
      </w:r>
      <w:r>
        <w:rPr>
          <w:rFonts w:hint="eastAsia" w:ascii="宋体" w:hAnsi="宋体" w:eastAsia="方正仿宋_GBK" w:cs="方正仿宋_GBK"/>
          <w:sz w:val="32"/>
          <w:szCs w:val="32"/>
          <w:lang w:eastAsia="zh-CN"/>
        </w:rPr>
        <w:t>（以下简称省执业药师中心）</w:t>
      </w:r>
      <w:r>
        <w:rPr>
          <w:rFonts w:hint="eastAsia" w:ascii="宋体" w:hAnsi="宋体" w:eastAsia="方正仿宋_GBK" w:cs="方正仿宋_GBK"/>
          <w:sz w:val="32"/>
          <w:szCs w:val="32"/>
        </w:rPr>
        <w:t>负责。</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二、资格核查材料报送</w:t>
      </w:r>
    </w:p>
    <w:p>
      <w:pPr>
        <w:pStyle w:val="6"/>
        <w:widowControl/>
        <w:snapToGrid w:val="0"/>
        <w:spacing w:line="560" w:lineRule="exact"/>
        <w:ind w:firstLine="640"/>
        <w:jc w:val="both"/>
        <w:rPr>
          <w:rFonts w:ascii="宋体" w:hAnsi="宋体" w:cs="Calibri"/>
          <w:sz w:val="21"/>
          <w:szCs w:val="21"/>
        </w:rPr>
      </w:pPr>
      <w:r>
        <w:rPr>
          <w:rFonts w:ascii="宋体" w:hAnsi="宋体" w:eastAsia="方正楷体_GBK" w:cs="方正楷体_GBK"/>
          <w:sz w:val="32"/>
          <w:szCs w:val="32"/>
        </w:rPr>
        <w:t>（一）人员范围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年度云南省执业药师职业资格考试云南考区考试成绩合格人员（详见附件</w:t>
      </w:r>
      <w:r>
        <w:rPr>
          <w:rFonts w:hint="eastAsia" w:ascii="宋体" w:hAnsi="宋体" w:eastAsia="宋体" w:cs="宋体"/>
          <w:sz w:val="32"/>
          <w:szCs w:val="32"/>
        </w:rPr>
        <w:t>1</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（二）报送材料时间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2023年</w:t>
      </w:r>
      <w:r>
        <w:rPr>
          <w:rFonts w:hint="eastAsia" w:ascii="宋体" w:hAnsi="宋体" w:eastAsia="方正仿宋_GBK" w:cs="方正仿宋_GBK"/>
          <w:sz w:val="32"/>
          <w:szCs w:val="32"/>
          <w:lang w:val="en-US" w:eastAsia="zh-CN"/>
        </w:rPr>
        <w:t>1</w:t>
      </w:r>
      <w:r>
        <w:rPr>
          <w:rFonts w:hint="eastAsia" w:ascii="宋体" w:hAnsi="宋体" w:eastAsia="宋体" w:cs="宋体"/>
          <w:sz w:val="32"/>
          <w:szCs w:val="32"/>
        </w:rPr>
        <w:t>2</w:t>
      </w:r>
      <w:r>
        <w:rPr>
          <w:rFonts w:hint="eastAsia" w:ascii="宋体" w:hAnsi="宋体" w:eastAsia="方正仿宋_GBK" w:cs="方正仿宋_GBK"/>
          <w:sz w:val="32"/>
          <w:szCs w:val="32"/>
        </w:rPr>
        <w:t>月</w:t>
      </w:r>
      <w:r>
        <w:rPr>
          <w:rFonts w:hint="eastAsia" w:ascii="宋体" w:hAnsi="宋体" w:eastAsia="方正仿宋_GBK" w:cs="方正仿宋_GBK"/>
          <w:sz w:val="32"/>
          <w:szCs w:val="32"/>
          <w:lang w:val="en-US" w:eastAsia="zh-CN"/>
        </w:rPr>
        <w:t>18</w:t>
      </w:r>
      <w:r>
        <w:rPr>
          <w:rFonts w:hint="eastAsia" w:ascii="宋体" w:hAnsi="宋体" w:eastAsia="方正仿宋_GBK" w:cs="方正仿宋_GBK"/>
          <w:sz w:val="32"/>
          <w:szCs w:val="32"/>
        </w:rPr>
        <w:t>日—</w:t>
      </w:r>
      <w:r>
        <w:rPr>
          <w:rFonts w:hint="eastAsia" w:ascii="宋体" w:hAnsi="宋体" w:eastAsia="方正仿宋_GBK" w:cs="方正仿宋_GBK"/>
          <w:sz w:val="32"/>
          <w:szCs w:val="32"/>
          <w:lang w:val="en-US" w:eastAsia="zh-CN"/>
        </w:rPr>
        <w:t>25</w:t>
      </w:r>
      <w:r>
        <w:rPr>
          <w:rFonts w:hint="eastAsia" w:ascii="宋体" w:hAnsi="宋体" w:eastAsia="方正仿宋_GBK" w:cs="方正仿宋_GBK"/>
          <w:sz w:val="32"/>
          <w:szCs w:val="32"/>
        </w:rPr>
        <w:t>日。请在规定时间内提交资格核查材料，逾期未提交的按自动放弃资格核查处理，考试成绩作废。</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（三）报送材料清单</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1.身份证复印件；</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2.学历证复印件；</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3.从事药学或中药学工作岗位年限证明（附件</w:t>
      </w:r>
      <w:r>
        <w:rPr>
          <w:rFonts w:hint="eastAsia" w:ascii="宋体" w:hAnsi="宋体" w:eastAsia="宋体" w:cs="宋体"/>
          <w:sz w:val="32"/>
          <w:szCs w:val="32"/>
        </w:rPr>
        <w:t>2</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4.云南省养老保险缴纳证明；</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5.考试合格人员本人亲笔签名的《专业技术资格考试云南考区报名诚信承诺书》（附件</w:t>
      </w:r>
      <w:r>
        <w:rPr>
          <w:rFonts w:hint="eastAsia" w:ascii="宋体" w:hAnsi="宋体" w:eastAsia="宋体" w:cs="宋体"/>
          <w:sz w:val="32"/>
          <w:szCs w:val="32"/>
        </w:rPr>
        <w:t>3</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6.填写《执业药师职业资格考试合格人员资格核查表》（附件</w:t>
      </w:r>
      <w:r>
        <w:rPr>
          <w:rFonts w:hint="eastAsia" w:ascii="宋体" w:hAnsi="宋体" w:eastAsia="宋体" w:cs="宋体"/>
          <w:sz w:val="32"/>
          <w:szCs w:val="32"/>
        </w:rPr>
        <w:t>4</w:t>
      </w:r>
      <w:r>
        <w:rPr>
          <w:rFonts w:hint="eastAsia" w:ascii="宋体" w:hAnsi="宋体" w:eastAsia="方正仿宋_GBK" w:cs="方正仿宋_GBK"/>
          <w:sz w:val="32"/>
          <w:szCs w:val="32"/>
        </w:rPr>
        <w:t>）核查资料清单栏，并由本人亲笔签名确认；</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7.报考免试科目的，还需提供报名条件要求的相对应职称证书。</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（四）报送材料要求</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1.请考试合格人员按照资格核查材料模板（附件</w:t>
      </w:r>
      <w:r>
        <w:rPr>
          <w:rFonts w:hint="eastAsia" w:ascii="宋体" w:hAnsi="宋体" w:eastAsia="宋体" w:cs="宋体"/>
          <w:sz w:val="32"/>
          <w:szCs w:val="32"/>
        </w:rPr>
        <w:t>5</w:t>
      </w:r>
      <w:r>
        <w:rPr>
          <w:rFonts w:hint="eastAsia" w:ascii="宋体" w:hAnsi="宋体" w:eastAsia="方正仿宋_GBK" w:cs="方正仿宋_GBK"/>
          <w:sz w:val="32"/>
          <w:szCs w:val="32"/>
        </w:rPr>
        <w:t>），将所需报送材料按顺序提交，必要时提供原件进行核查。所有材料复印件必须清晰、规范、整齐、完整。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2.请考试合格人员如实提交资格核查材料，如弄虚作假，提交材料不实，由本人自行承担一切后果。</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（五）材料报送途径</w:t>
      </w:r>
    </w:p>
    <w:p>
      <w:pPr>
        <w:pStyle w:val="6"/>
        <w:widowControl/>
        <w:snapToGrid w:val="0"/>
        <w:spacing w:line="560" w:lineRule="exact"/>
        <w:ind w:firstLine="640"/>
        <w:jc w:val="both"/>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rPr>
        <w:t>考试合格人员请按照《202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年度执业药师职业资格考试云南考区考试成绩合格人员名单》中报名地市名称，将资格核查文档材料（电子版PDF格式</w:t>
      </w:r>
      <w:r>
        <w:rPr>
          <w:rFonts w:hint="eastAsia" w:ascii="宋体" w:hAnsi="宋体" w:eastAsia="方正仿宋_GBK" w:cs="方正仿宋_GBK"/>
          <w:sz w:val="32"/>
          <w:szCs w:val="32"/>
          <w:lang w:eastAsia="zh-CN"/>
        </w:rPr>
        <w:t>，并将文档命名为姓名</w:t>
      </w:r>
      <w:r>
        <w:rPr>
          <w:rFonts w:hint="eastAsia" w:ascii="宋体" w:hAnsi="宋体" w:eastAsia="方正仿宋_GBK" w:cs="方正仿宋_GBK"/>
          <w:sz w:val="32"/>
          <w:szCs w:val="32"/>
          <w:lang w:val="en-US" w:eastAsia="zh-CN"/>
        </w:rPr>
        <w:t>+身份证号码</w:t>
      </w:r>
      <w:r>
        <w:rPr>
          <w:rFonts w:hint="eastAsia" w:ascii="宋体" w:hAnsi="宋体" w:eastAsia="方正仿宋_GBK" w:cs="方正仿宋_GBK"/>
          <w:sz w:val="32"/>
          <w:szCs w:val="32"/>
        </w:rPr>
        <w:t>）提交到相应的州（市）市场监管局电子邮箱。报名地市为“昆明市”的考试合格人员，请用电脑通过https://zhjg.kmxfzxh.com/smart/static/judgecheck/exam/login-1.html网站进行材料提交</w:t>
      </w:r>
      <w:r>
        <w:rPr>
          <w:rFonts w:hint="eastAsia" w:ascii="宋体" w:hAnsi="宋体" w:eastAsia="方正仿宋_GBK" w:cs="方正仿宋_GBK"/>
          <w:sz w:val="32"/>
          <w:szCs w:val="32"/>
          <w:lang w:eastAsia="zh-CN"/>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三、资格核查过程</w:t>
      </w:r>
    </w:p>
    <w:p>
      <w:pPr>
        <w:pStyle w:val="6"/>
        <w:widowControl/>
        <w:snapToGrid w:val="0"/>
        <w:spacing w:line="560" w:lineRule="exact"/>
        <w:ind w:firstLine="640"/>
        <w:jc w:val="both"/>
        <w:rPr>
          <w:rFonts w:ascii="宋体" w:hAnsi="宋体" w:eastAsia="方正楷体_GBK" w:cs="Calibri"/>
          <w:sz w:val="21"/>
          <w:szCs w:val="21"/>
        </w:rPr>
      </w:pPr>
      <w:r>
        <w:rPr>
          <w:rFonts w:hint="eastAsia" w:ascii="宋体" w:hAnsi="宋体" w:eastAsia="方正楷体_GBK" w:cs="方正楷体_GBK"/>
          <w:sz w:val="32"/>
          <w:szCs w:val="32"/>
        </w:rPr>
        <w:t>（一）资格核查依据</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各州（市）市场监督管理局、</w:t>
      </w:r>
      <w:r>
        <w:rPr>
          <w:rFonts w:hint="eastAsia" w:ascii="宋体" w:hAnsi="宋体" w:eastAsia="方正仿宋_GBK" w:cs="方正仿宋_GBK"/>
          <w:sz w:val="32"/>
          <w:szCs w:val="32"/>
          <w:lang w:eastAsia="zh-CN"/>
        </w:rPr>
        <w:t>省执业药师中心</w:t>
      </w:r>
      <w:r>
        <w:rPr>
          <w:rFonts w:hint="eastAsia" w:ascii="宋体" w:hAnsi="宋体" w:eastAsia="方正仿宋_GBK" w:cs="方正仿宋_GBK"/>
          <w:sz w:val="32"/>
          <w:szCs w:val="32"/>
        </w:rPr>
        <w:t>按照《国家药监局</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人力资源</w:t>
      </w:r>
      <w:r>
        <w:rPr>
          <w:rFonts w:hint="eastAsia" w:ascii="宋体" w:hAnsi="宋体" w:eastAsia="方正仿宋_GBK" w:cs="方正仿宋_GBK"/>
          <w:sz w:val="32"/>
          <w:szCs w:val="32"/>
          <w:lang w:eastAsia="zh-CN"/>
        </w:rPr>
        <w:t>和</w:t>
      </w:r>
      <w:r>
        <w:rPr>
          <w:rFonts w:hint="eastAsia" w:ascii="宋体" w:hAnsi="宋体" w:eastAsia="方正仿宋_GBK" w:cs="方正仿宋_GBK"/>
          <w:sz w:val="32"/>
          <w:szCs w:val="32"/>
        </w:rPr>
        <w:t>社会保障部关于印发执业药师职业资格制度规定和执业药师职业资格考试实施办法的通知》（国药监人〔2019〕</w:t>
      </w:r>
      <w:r>
        <w:rPr>
          <w:rFonts w:hint="eastAsia" w:ascii="宋体" w:hAnsi="宋体" w:eastAsia="宋体" w:cs="宋体"/>
          <w:sz w:val="32"/>
          <w:szCs w:val="32"/>
        </w:rPr>
        <w:t>12</w:t>
      </w:r>
      <w:r>
        <w:rPr>
          <w:rFonts w:hint="eastAsia" w:ascii="宋体" w:hAnsi="宋体" w:eastAsia="方正仿宋_GBK" w:cs="方正仿宋_GBK"/>
          <w:sz w:val="32"/>
          <w:szCs w:val="32"/>
        </w:rPr>
        <w:t>号）（附件</w:t>
      </w:r>
      <w:r>
        <w:rPr>
          <w:rFonts w:hint="eastAsia" w:ascii="宋体" w:hAnsi="宋体" w:eastAsia="宋体" w:cs="宋体"/>
          <w:sz w:val="32"/>
          <w:szCs w:val="32"/>
        </w:rPr>
        <w:t>7</w:t>
      </w:r>
      <w:r>
        <w:rPr>
          <w:rFonts w:hint="eastAsia" w:ascii="宋体" w:hAnsi="宋体" w:eastAsia="方正仿宋_GBK" w:cs="方正仿宋_GBK"/>
          <w:sz w:val="32"/>
          <w:szCs w:val="32"/>
        </w:rPr>
        <w:t>）《国家药监局执业药师资格认证中心关于执业药师职业资格考试报考条件说明的函》（药监执函〔</w:t>
      </w:r>
      <w:r>
        <w:rPr>
          <w:rFonts w:hint="eastAsia" w:ascii="宋体" w:hAnsi="宋体" w:eastAsia="宋体" w:cs="宋体"/>
          <w:sz w:val="32"/>
          <w:szCs w:val="32"/>
        </w:rPr>
        <w:t>2019</w:t>
      </w:r>
      <w:r>
        <w:rPr>
          <w:rFonts w:hint="eastAsia" w:ascii="宋体" w:hAnsi="宋体" w:eastAsia="方正仿宋_GBK" w:cs="方正仿宋_GBK"/>
          <w:sz w:val="32"/>
          <w:szCs w:val="32"/>
        </w:rPr>
        <w:t>〕</w:t>
      </w:r>
      <w:r>
        <w:rPr>
          <w:rFonts w:hint="eastAsia" w:ascii="宋体" w:hAnsi="宋体" w:eastAsia="宋体" w:cs="宋体"/>
          <w:sz w:val="32"/>
          <w:szCs w:val="32"/>
        </w:rPr>
        <w:t>67</w:t>
      </w:r>
      <w:r>
        <w:rPr>
          <w:rFonts w:hint="eastAsia" w:ascii="宋体" w:hAnsi="宋体" w:eastAsia="方正仿宋_GBK" w:cs="方正仿宋_GBK"/>
          <w:sz w:val="32"/>
          <w:szCs w:val="32"/>
        </w:rPr>
        <w:t>号）（附件</w:t>
      </w:r>
      <w:r>
        <w:rPr>
          <w:rFonts w:hint="eastAsia" w:ascii="宋体" w:hAnsi="宋体" w:eastAsia="宋体" w:cs="宋体"/>
          <w:sz w:val="32"/>
          <w:szCs w:val="32"/>
        </w:rPr>
        <w:t>8</w:t>
      </w:r>
      <w:r>
        <w:rPr>
          <w:rFonts w:hint="eastAsia" w:ascii="宋体" w:hAnsi="宋体" w:eastAsia="方正仿宋_GBK" w:cs="方正仿宋_GBK"/>
          <w:sz w:val="32"/>
          <w:szCs w:val="32"/>
        </w:rPr>
        <w:t>）《云南省人力资源和社会保障厅关于进一步做好专业技术人员资格考试有关工作的通知》（附件</w:t>
      </w:r>
      <w:r>
        <w:rPr>
          <w:rFonts w:hint="eastAsia" w:ascii="宋体" w:hAnsi="宋体" w:eastAsia="宋体" w:cs="宋体"/>
          <w:sz w:val="32"/>
          <w:szCs w:val="32"/>
        </w:rPr>
        <w:t>9</w:t>
      </w: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人力资源和社会保障部关于降低或取消部分准入类职业资格考试工作年限要求有关事项的通知</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（附件</w:t>
      </w:r>
      <w:r>
        <w:rPr>
          <w:rFonts w:hint="eastAsia" w:ascii="宋体" w:hAnsi="宋体" w:eastAsia="宋体" w:cs="宋体"/>
          <w:sz w:val="32"/>
          <w:szCs w:val="32"/>
        </w:rPr>
        <w:t>10</w:t>
      </w:r>
      <w:r>
        <w:rPr>
          <w:rFonts w:hint="eastAsia" w:ascii="宋体" w:hAnsi="宋体" w:eastAsia="方正仿宋_GBK" w:cs="方正仿宋_GBK"/>
          <w:sz w:val="32"/>
          <w:szCs w:val="32"/>
        </w:rPr>
        <w:t>）《202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年度执业药师职业资格考试云南考区公告》（附件</w:t>
      </w:r>
      <w:r>
        <w:rPr>
          <w:rFonts w:hint="eastAsia" w:ascii="宋体" w:hAnsi="宋体" w:eastAsia="宋体" w:cs="宋体"/>
          <w:sz w:val="32"/>
          <w:szCs w:val="32"/>
        </w:rPr>
        <w:t>1</w:t>
      </w:r>
      <w:r>
        <w:rPr>
          <w:rFonts w:hint="eastAsia" w:ascii="宋体" w:hAnsi="宋体" w:eastAsia="宋体" w:cs="宋体"/>
          <w:sz w:val="32"/>
          <w:szCs w:val="32"/>
          <w:lang w:val="en-US" w:eastAsia="zh-CN"/>
        </w:rPr>
        <w:t>1</w:t>
      </w:r>
      <w:r>
        <w:rPr>
          <w:rFonts w:hint="eastAsia" w:ascii="宋体" w:hAnsi="宋体" w:eastAsia="方正仿宋_GBK" w:cs="方正仿宋_GBK"/>
          <w:sz w:val="32"/>
          <w:szCs w:val="32"/>
        </w:rPr>
        <w:t>）等文件规定，开展资格核查工作。</w:t>
      </w:r>
    </w:p>
    <w:p>
      <w:pPr>
        <w:pStyle w:val="6"/>
        <w:widowControl/>
        <w:numPr>
          <w:ilvl w:val="0"/>
          <w:numId w:val="1"/>
        </w:numPr>
        <w:snapToGrid w:val="0"/>
        <w:spacing w:line="560" w:lineRule="exact"/>
        <w:ind w:firstLine="640"/>
        <w:jc w:val="both"/>
        <w:rPr>
          <w:rFonts w:ascii="宋体" w:hAnsi="宋体" w:eastAsia="方正楷体_GBK" w:cs="方正楷体_GBK"/>
          <w:sz w:val="32"/>
          <w:szCs w:val="32"/>
        </w:rPr>
      </w:pPr>
      <w:r>
        <w:rPr>
          <w:rFonts w:hint="eastAsia" w:ascii="宋体" w:hAnsi="宋体" w:eastAsia="方正楷体_GBK" w:cs="方正楷体_GBK"/>
          <w:sz w:val="32"/>
          <w:szCs w:val="32"/>
        </w:rPr>
        <w:t>资格核查程序</w:t>
      </w:r>
    </w:p>
    <w:p>
      <w:pPr>
        <w:pStyle w:val="6"/>
        <w:widowControl/>
        <w:snapToGrid w:val="0"/>
        <w:spacing w:line="560" w:lineRule="exact"/>
        <w:ind w:firstLine="640" w:firstLineChars="200"/>
        <w:jc w:val="both"/>
        <w:rPr>
          <w:rFonts w:ascii="宋体" w:hAnsi="宋体" w:cs="Calibri"/>
          <w:sz w:val="21"/>
          <w:szCs w:val="21"/>
        </w:rPr>
      </w:pPr>
      <w:r>
        <w:rPr>
          <w:rFonts w:hint="eastAsia" w:ascii="宋体" w:hAnsi="宋体" w:eastAsia="方正仿宋_GBK" w:cs="方正仿宋_GBK"/>
          <w:sz w:val="32"/>
          <w:szCs w:val="32"/>
        </w:rPr>
        <w:t>各州（市）市场监督管理局、</w:t>
      </w:r>
      <w:r>
        <w:rPr>
          <w:rFonts w:hint="eastAsia" w:ascii="宋体" w:hAnsi="宋体" w:eastAsia="方正仿宋_GBK" w:cs="方正仿宋_GBK"/>
          <w:sz w:val="32"/>
          <w:szCs w:val="32"/>
          <w:lang w:eastAsia="zh-CN"/>
        </w:rPr>
        <w:t>省执业药师中心</w:t>
      </w:r>
      <w:r>
        <w:rPr>
          <w:rFonts w:hint="eastAsia" w:ascii="宋体" w:hAnsi="宋体" w:eastAsia="方正仿宋_GBK" w:cs="方正仿宋_GBK"/>
          <w:sz w:val="32"/>
          <w:szCs w:val="32"/>
        </w:rPr>
        <w:t>以202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合格人员提交的资格核查材料为依据，开展资格核查工作。重点对考试合格人员的身份、学历学位、所学专业、从事药学或中药学工作岗位及年限、报考人员考试属地化管理等报考条件信息开展核验核查</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lang w:val="en-US" w:eastAsia="zh-CN"/>
        </w:rPr>
        <w:t>2024年1月5日前上报核查结果</w:t>
      </w:r>
      <w:r>
        <w:rPr>
          <w:rFonts w:hint="eastAsia" w:ascii="宋体" w:hAnsi="宋体" w:eastAsia="方正仿宋_GBK" w:cs="方正仿宋_GBK"/>
          <w:sz w:val="32"/>
          <w:szCs w:val="32"/>
        </w:rPr>
        <w:t>。省药监局以各州（市）市场监督管理局资格核查工作情况报告及数据为依据，将资格核查情况报省人事考试院。省人事考试院负责考试合格并通过资格核查人员的证书办理、发放等相关工作。证书申请邮寄具体时间，请关注云南省人力资源和社会保障网人事考试专栏（</w:t>
      </w:r>
      <w:r>
        <w:rPr>
          <w:rFonts w:hint="eastAsia" w:ascii="宋体" w:hAnsi="宋体" w:eastAsia="宋体" w:cs="宋体"/>
          <w:sz w:val="32"/>
          <w:szCs w:val="32"/>
        </w:rPr>
        <w:t>http://hrss.yn.gov.cn/ynrsksw</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四、公示</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省药监局按规定对考试合格并通过资格核查人员进行公示，公示时间不少于5个工作日，网址：云南省药品监督管理局</w:t>
      </w:r>
      <w:r>
        <w:rPr>
          <w:rFonts w:hint="eastAsia" w:ascii="宋体" w:hAnsi="宋体" w:eastAsia="宋体" w:cs="宋体"/>
          <w:sz w:val="32"/>
          <w:szCs w:val="32"/>
        </w:rPr>
        <w:t>/</w:t>
      </w:r>
      <w:r>
        <w:rPr>
          <w:rFonts w:hint="eastAsia" w:ascii="宋体" w:hAnsi="宋体" w:eastAsia="方正仿宋_GBK" w:cs="方正仿宋_GBK"/>
          <w:sz w:val="32"/>
          <w:szCs w:val="32"/>
        </w:rPr>
        <w:t>人事工作栏目（</w:t>
      </w:r>
      <w:r>
        <w:rPr>
          <w:rFonts w:hint="eastAsia" w:ascii="宋体" w:hAnsi="宋体" w:eastAsia="宋体" w:cs="宋体"/>
          <w:sz w:val="32"/>
          <w:szCs w:val="32"/>
        </w:rPr>
        <w:t>http://mpa.yn.gov.cn/</w:t>
      </w:r>
      <w:r>
        <w:rPr>
          <w:rFonts w:hint="eastAsia" w:ascii="宋体" w:hAnsi="宋体" w:eastAsia="方正仿宋_GBK" w:cs="方正仿宋_GBK"/>
          <w:sz w:val="32"/>
          <w:szCs w:val="32"/>
        </w:rPr>
        <w:t>），云南省人力资源和社会保障网人事考试专栏（</w:t>
      </w:r>
      <w:r>
        <w:rPr>
          <w:rFonts w:hint="eastAsia" w:ascii="宋体" w:hAnsi="宋体" w:eastAsia="宋体" w:cs="宋体"/>
          <w:sz w:val="32"/>
          <w:szCs w:val="32"/>
        </w:rPr>
        <w:t>http://hrss.yn.gov.cn/ynrsksw</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五、监督举报</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在资格核查、公示期间接受对考试合格人员的监督举报，对不实填报、虚假承诺、违规参考、提供虚假材料的考试合格人员予以处理，情节严重的，将记入专业技术人员资格考试诚信档案库，并纳入全国信用信息共享平台，接受“一处失信、处处受限”的联合惩戒处罚。失信人员信息将视情况向社会公布，并通知当事人所在单位。涉嫌犯罪的，移送司法机关处理。</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咨询电话：0871-63617313，0871-65528656（工作时间接听）</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举报电话：0871-63618876（工作时间接听）</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举报邮箱：</w:t>
      </w:r>
      <w:r>
        <w:rPr>
          <w:rFonts w:ascii="宋体" w:hAnsi="宋体"/>
        </w:rPr>
        <w:fldChar w:fldCharType="begin"/>
      </w:r>
      <w:r>
        <w:rPr>
          <w:rFonts w:ascii="宋体" w:hAnsi="宋体"/>
        </w:rPr>
        <w:instrText xml:space="preserve"> HYPERLINK "mailto:yunnanxfyz@163.com" </w:instrText>
      </w:r>
      <w:r>
        <w:rPr>
          <w:rFonts w:ascii="宋体" w:hAnsi="宋体"/>
        </w:rPr>
        <w:fldChar w:fldCharType="separate"/>
      </w:r>
      <w:r>
        <w:rPr>
          <w:rStyle w:val="14"/>
          <w:rFonts w:hint="eastAsia" w:ascii="宋体" w:hAnsi="宋体" w:eastAsia="方正仿宋_GBK" w:cs="方正仿宋_GBK"/>
          <w:color w:val="auto"/>
          <w:sz w:val="32"/>
          <w:szCs w:val="32"/>
        </w:rPr>
        <w:t>yunnanxfyz@163.com</w:t>
      </w:r>
      <w:r>
        <w:rPr>
          <w:rStyle w:val="14"/>
          <w:rFonts w:hint="eastAsia" w:ascii="宋体" w:hAnsi="宋体" w:eastAsia="方正仿宋_GBK" w:cs="方正仿宋_GBK"/>
          <w:color w:val="auto"/>
          <w:sz w:val="32"/>
          <w:szCs w:val="32"/>
        </w:rPr>
        <w:fldChar w:fldCharType="end"/>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本通告所附相关文件与通告具备同等效力，请考试合格人员仔细阅读，按要求填报。因不遵守规定或个人疏忽造成的一切后果由本人自行承担。</w:t>
      </w:r>
    </w:p>
    <w:p>
      <w:pPr>
        <w:pStyle w:val="6"/>
        <w:keepNext w:val="0"/>
        <w:keepLines w:val="0"/>
        <w:pageBreakBefore w:val="0"/>
        <w:widowControl/>
        <w:kinsoku/>
        <w:wordWrap/>
        <w:overflowPunct/>
        <w:topLinePunct w:val="0"/>
        <w:autoSpaceDE/>
        <w:autoSpaceDN/>
        <w:bidi w:val="0"/>
        <w:adjustRightInd/>
        <w:snapToGrid w:val="0"/>
        <w:spacing w:line="560" w:lineRule="atLeast"/>
        <w:ind w:left="1598" w:leftChars="304" w:hanging="960" w:hangingChars="4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"http://mpa.yn.gov.cn/uploadfile/2022/03/02/20220302110032633.xls"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附件：1.202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年度执业药师职业资格考试云南考区考试成绩合格人员名单</w:t>
      </w:r>
      <w:r>
        <w:rPr>
          <w:rFonts w:hint="eastAsia" w:ascii="宋体" w:hAnsi="宋体" w:eastAsia="方正仿宋_GBK" w:cs="方正仿宋_GBK"/>
          <w:sz w:val="32"/>
          <w:szCs w:val="32"/>
        </w:rPr>
        <w:fldChar w:fldCharType="end"/>
      </w: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"http://mpa.yn.gov.cn/uploadfile/2022/01/12/20220112173119503001.xls"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09" w:firstLineChars="503"/>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w:t>
      </w: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"http://mpa.yn.gov.cn/uploadfile/2022/01/12/20220112173119562002.docx"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从事药学或中药学专业工作岗位年限证明</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"http://mpa.yn.gov.cn/uploadfile/2022/01/12/20220112173119969003.docx"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3.专业技术资格考试云南考区报名诚信承诺书</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"http://mpa.yn.gov.cn/uploadfile/2022/01/12/20220112173119988004.xls"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4.执业药师职业资格考试合格人员资格核查表</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"http://mpa.yn.gov.cn/uploadfile/2022/01/12/20220112173119836005.pdf"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5.资格核查材料电子版</w:t>
      </w:r>
      <w:r>
        <w:rPr>
          <w:rFonts w:hint="eastAsia" w:ascii="宋体" w:hAnsi="宋体" w:eastAsia="方正仿宋_GBK" w:cs="方正仿宋_GBK"/>
          <w:sz w:val="32"/>
          <w:szCs w:val="32"/>
        </w:rPr>
        <w:fldChar w:fldCharType="end"/>
      </w:r>
      <w:r>
        <w:rPr>
          <w:rFonts w:hint="eastAsia" w:ascii="宋体" w:hAnsi="宋体" w:eastAsia="方正仿宋_GBK" w:cs="方正仿宋_GBK"/>
          <w:sz w:val="32"/>
          <w:szCs w:val="32"/>
        </w:rPr>
        <w:t>PDF模板</w:t>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"http://mpa.yn.gov.cn/uploadfile/2022/01/12/20220112173119944006.xlsx"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6.各州（市）市场监督管理局邮箱及联系方式</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98" w:hanging="24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"http://mpa.yn.gov.cn/uploadfile/2022/01/12/20220112173119341007.pdf"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7.关于印发执业药师职业资格制度规定和执业药师职业资格考试实施办法的通知</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"http://mpa.yn.gov.cn/uploadfile/2022/01/12/20220112173120179008.pdf"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8.关于执业药师职业资格考试报考条件说明的函</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98" w:hanging="24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"http://mpa.yn.gov.cn/uploadfile/2022/01/12/20220112173131140009.pdf"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9.关于进一步做好专业技术人员资格考试有关工作的通知</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60" w:hanging="32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10.人力资源社会保障部关于降低或取消部分准入类职业资格考试工作年限要求有关事项的通知</w:t>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"http://mpa.yn.gov.cn/uploadfile/2022/01/12/20220112173131571010.docx"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11.202</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年度执业药师职业资格考试云南考区公告</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pacing w:line="560" w:lineRule="exact"/>
        <w:ind w:left="1916" w:firstLine="640"/>
        <w:jc w:val="both"/>
        <w:textAlignment w:val="auto"/>
        <w:rPr>
          <w:rFonts w:hint="eastAsia" w:ascii="宋体" w:hAnsi="宋体" w:eastAsia="方正仿宋_GBK" w:cs="方正仿宋_GBK"/>
          <w:sz w:val="21"/>
          <w:szCs w:val="21"/>
        </w:rPr>
      </w:pPr>
    </w:p>
    <w:p>
      <w:pPr>
        <w:pStyle w:val="6"/>
        <w:keepNext w:val="0"/>
        <w:keepLines w:val="0"/>
        <w:pageBreakBefore w:val="0"/>
        <w:widowControl/>
        <w:kinsoku/>
        <w:wordWrap/>
        <w:overflowPunct/>
        <w:topLinePunct w:val="0"/>
        <w:autoSpaceDE/>
        <w:autoSpaceDN/>
        <w:bidi w:val="0"/>
        <w:adjustRightInd/>
        <w:spacing w:line="560" w:lineRule="exact"/>
        <w:ind w:left="1916" w:firstLine="640"/>
        <w:jc w:val="both"/>
        <w:textAlignment w:val="auto"/>
        <w:rPr>
          <w:rFonts w:hint="eastAsia" w:ascii="宋体" w:hAnsi="宋体" w:eastAsia="方正仿宋_GBK" w:cs="方正仿宋_GBK"/>
          <w:sz w:val="21"/>
          <w:szCs w:val="21"/>
        </w:rPr>
      </w:pPr>
    </w:p>
    <w:p>
      <w:pPr>
        <w:pStyle w:val="6"/>
        <w:keepNext w:val="0"/>
        <w:keepLines w:val="0"/>
        <w:pageBreakBefore w:val="0"/>
        <w:widowControl/>
        <w:kinsoku/>
        <w:overflowPunct/>
        <w:topLinePunct w:val="0"/>
        <w:autoSpaceDE/>
        <w:autoSpaceDN/>
        <w:bidi w:val="0"/>
        <w:adjustRightInd/>
        <w:spacing w:line="560" w:lineRule="exact"/>
        <w:jc w:val="both"/>
        <w:textAlignment w:val="auto"/>
        <w:rPr>
          <w:rFonts w:ascii="宋体" w:hAnsi="宋体" w:cs="Calibri"/>
          <w:sz w:val="21"/>
          <w:szCs w:val="21"/>
        </w:rPr>
      </w:pPr>
    </w:p>
    <w:p>
      <w:pPr>
        <w:pStyle w:val="6"/>
        <w:keepNext w:val="0"/>
        <w:keepLines w:val="0"/>
        <w:pageBreakBefore w:val="0"/>
        <w:widowControl/>
        <w:kinsoku/>
        <w:overflowPunct/>
        <w:topLinePunct w:val="0"/>
        <w:autoSpaceDE/>
        <w:autoSpaceDN/>
        <w:bidi w:val="0"/>
        <w:adjustRightInd/>
        <w:snapToGrid w:val="0"/>
        <w:spacing w:line="560" w:lineRule="exact"/>
        <w:ind w:firstLine="640"/>
        <w:jc w:val="right"/>
        <w:textAlignment w:val="auto"/>
        <w:rPr>
          <w:rFonts w:ascii="宋体" w:hAnsi="宋体" w:eastAsia="方正仿宋_GBK" w:cs="方正仿宋_GBK"/>
          <w:sz w:val="32"/>
          <w:szCs w:val="32"/>
        </w:rPr>
      </w:pPr>
      <w:r>
        <w:rPr>
          <w:rFonts w:hint="eastAsia" w:ascii="宋体" w:hAnsi="宋体" w:eastAsia="方正仿宋_GBK" w:cs="方正仿宋_GBK"/>
          <w:sz w:val="32"/>
          <w:szCs w:val="32"/>
        </w:rPr>
        <w:t>云南省药品监督管理局</w:t>
      </w:r>
    </w:p>
    <w:p>
      <w:pPr>
        <w:pStyle w:val="6"/>
        <w:keepNext w:val="0"/>
        <w:keepLines w:val="0"/>
        <w:pageBreakBefore w:val="0"/>
        <w:widowControl/>
        <w:kinsoku/>
        <w:wordWrap w:val="0"/>
        <w:overflowPunct/>
        <w:topLinePunct w:val="0"/>
        <w:autoSpaceDE/>
        <w:autoSpaceDN/>
        <w:bidi w:val="0"/>
        <w:adjustRightInd/>
        <w:snapToGrid w:val="0"/>
        <w:spacing w:line="560" w:lineRule="exact"/>
        <w:ind w:firstLine="640"/>
        <w:jc w:val="center"/>
        <w:textAlignment w:val="auto"/>
        <w:rPr>
          <w:rFonts w:ascii="宋体" w:hAnsi="宋体"/>
        </w:rPr>
      </w:pPr>
      <w:r>
        <w:rPr>
          <w:rFonts w:hint="eastAsia" w:ascii="宋体" w:hAnsi="宋体" w:eastAsia="方正仿宋_GBK" w:cs="方正仿宋_GBK"/>
          <w:sz w:val="32"/>
          <w:szCs w:val="32"/>
        </w:rPr>
        <w:t xml:space="preserve">                               2023年</w:t>
      </w:r>
      <w:r>
        <w:rPr>
          <w:rFonts w:hint="eastAsia" w:ascii="宋体" w:hAnsi="宋体" w:eastAsia="方正仿宋_GBK" w:cs="方正仿宋_GBK"/>
          <w:sz w:val="32"/>
          <w:szCs w:val="32"/>
          <w:lang w:val="en-US" w:eastAsia="zh-CN"/>
        </w:rPr>
        <w:t>12</w:t>
      </w:r>
      <w:r>
        <w:rPr>
          <w:rFonts w:hint="eastAsia" w:ascii="宋体" w:hAnsi="宋体" w:eastAsia="方正仿宋_GBK" w:cs="方正仿宋_GBK"/>
          <w:sz w:val="32"/>
          <w:szCs w:val="32"/>
        </w:rPr>
        <w:t>月</w:t>
      </w:r>
      <w:r>
        <w:rPr>
          <w:rFonts w:hint="eastAsia" w:ascii="宋体" w:hAnsi="宋体" w:eastAsia="方正仿宋_GBK" w:cs="方正仿宋_GBK"/>
          <w:sz w:val="32"/>
          <w:szCs w:val="32"/>
          <w:lang w:val="en-US" w:eastAsia="zh-CN"/>
        </w:rPr>
        <w:t>13</w:t>
      </w:r>
      <w:r>
        <w:rPr>
          <w:rFonts w:hint="eastAsia" w:ascii="宋体" w:hAnsi="宋体" w:eastAsia="方正仿宋_GBK" w:cs="方正仿宋_GBK"/>
          <w:sz w:val="32"/>
          <w:szCs w:val="32"/>
        </w:rPr>
        <w:t>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B3983"/>
    <w:multiLevelType w:val="singleLevel"/>
    <w:tmpl w:val="079B398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mMzBjMmQxOTU4ZTZiMzkwMjBiODE2MmE3MDcxZWQifQ=="/>
  </w:docVars>
  <w:rsids>
    <w:rsidRoot w:val="42A053A8"/>
    <w:rsid w:val="002E171C"/>
    <w:rsid w:val="00415E43"/>
    <w:rsid w:val="008336E0"/>
    <w:rsid w:val="084A437E"/>
    <w:rsid w:val="10F7684E"/>
    <w:rsid w:val="17792C3D"/>
    <w:rsid w:val="1CD67292"/>
    <w:rsid w:val="21056106"/>
    <w:rsid w:val="248D7956"/>
    <w:rsid w:val="2D0820FF"/>
    <w:rsid w:val="2E0F2310"/>
    <w:rsid w:val="2E8958AB"/>
    <w:rsid w:val="30C30633"/>
    <w:rsid w:val="36807D8E"/>
    <w:rsid w:val="3D7866BC"/>
    <w:rsid w:val="41EF5FAA"/>
    <w:rsid w:val="42A053A8"/>
    <w:rsid w:val="45EA1D4D"/>
    <w:rsid w:val="477222FE"/>
    <w:rsid w:val="516972AA"/>
    <w:rsid w:val="5E36662E"/>
    <w:rsid w:val="636139B1"/>
    <w:rsid w:val="65BB527D"/>
    <w:rsid w:val="6B752E6D"/>
    <w:rsid w:val="6C380B62"/>
    <w:rsid w:val="6E100DDC"/>
    <w:rsid w:val="711166A3"/>
    <w:rsid w:val="7E235535"/>
    <w:rsid w:val="7F217885"/>
    <w:rsid w:val="7FE74329"/>
    <w:rsid w:val="F9BDAA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semiHidden/>
    <w:unhideWhenUsed/>
    <w:qFormat/>
    <w:uiPriority w:val="0"/>
    <w:pPr>
      <w:jc w:val="left"/>
      <w:outlineLvl w:val="2"/>
    </w:pPr>
    <w:rPr>
      <w:rFonts w:hint="eastAsia" w:ascii="宋体" w:hAnsi="宋体" w:eastAsia="宋体" w:cs="Times New Roman"/>
      <w:b/>
      <w:bCs/>
      <w:kern w:val="0"/>
      <w:szCs w:val="21"/>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22"/>
    <w:qFormat/>
    <w:uiPriority w:val="0"/>
    <w:pPr>
      <w:tabs>
        <w:tab w:val="center" w:pos="4153"/>
        <w:tab w:val="right" w:pos="8306"/>
      </w:tabs>
      <w:snapToGrid w:val="0"/>
      <w:jc w:val="left"/>
    </w:pPr>
    <w:rPr>
      <w:sz w:val="18"/>
      <w:szCs w:val="18"/>
    </w:rPr>
  </w:style>
  <w:style w:type="paragraph" w:styleId="5">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character" w:styleId="9">
    <w:name w:val="Emphasis"/>
    <w:basedOn w:val="8"/>
    <w:qFormat/>
    <w:uiPriority w:val="0"/>
  </w:style>
  <w:style w:type="character" w:styleId="10">
    <w:name w:val="HTML Definition"/>
    <w:basedOn w:val="8"/>
    <w:qFormat/>
    <w:uiPriority w:val="0"/>
  </w:style>
  <w:style w:type="character" w:styleId="11">
    <w:name w:val="HTML Typewriter"/>
    <w:basedOn w:val="8"/>
    <w:qFormat/>
    <w:uiPriority w:val="0"/>
    <w:rPr>
      <w:rFonts w:hint="default" w:ascii="Courier New" w:hAnsi="Courier New" w:cs="Courier New"/>
      <w:sz w:val="20"/>
    </w:rPr>
  </w:style>
  <w:style w:type="character" w:styleId="12">
    <w:name w:val="HTML Acronym"/>
    <w:basedOn w:val="8"/>
    <w:qFormat/>
    <w:uiPriority w:val="0"/>
  </w:style>
  <w:style w:type="character" w:styleId="13">
    <w:name w:val="HTML Variable"/>
    <w:basedOn w:val="8"/>
    <w:qFormat/>
    <w:uiPriority w:val="0"/>
  </w:style>
  <w:style w:type="character" w:styleId="14">
    <w:name w:val="Hyperlink"/>
    <w:basedOn w:val="8"/>
    <w:qFormat/>
    <w:uiPriority w:val="0"/>
    <w:rPr>
      <w:color w:val="0000FF"/>
      <w:u w:val="single"/>
    </w:rPr>
  </w:style>
  <w:style w:type="character" w:styleId="15">
    <w:name w:val="HTML Code"/>
    <w:basedOn w:val="8"/>
    <w:qFormat/>
    <w:uiPriority w:val="0"/>
    <w:rPr>
      <w:rFonts w:hint="default" w:ascii="Courier New" w:hAnsi="Courier New" w:cs="Courier New"/>
      <w:sz w:val="20"/>
    </w:rPr>
  </w:style>
  <w:style w:type="character" w:styleId="16">
    <w:name w:val="HTML Cite"/>
    <w:basedOn w:val="8"/>
    <w:qFormat/>
    <w:uiPriority w:val="0"/>
  </w:style>
  <w:style w:type="character" w:styleId="17">
    <w:name w:val="HTML Keyboard"/>
    <w:basedOn w:val="8"/>
    <w:qFormat/>
    <w:uiPriority w:val="0"/>
    <w:rPr>
      <w:rFonts w:ascii="Courier New" w:hAnsi="Courier New" w:cs="Courier New"/>
      <w:sz w:val="20"/>
    </w:rPr>
  </w:style>
  <w:style w:type="character" w:styleId="18">
    <w:name w:val="HTML Sample"/>
    <w:basedOn w:val="8"/>
    <w:qFormat/>
    <w:uiPriority w:val="0"/>
    <w:rPr>
      <w:rFonts w:hint="default" w:ascii="Courier New" w:hAnsi="Courier New" w:cs="Courier New"/>
    </w:rPr>
  </w:style>
  <w:style w:type="paragraph" w:customStyle="1" w:styleId="19">
    <w:name w:val="_Style 15"/>
    <w:basedOn w:val="1"/>
    <w:next w:val="1"/>
    <w:qFormat/>
    <w:uiPriority w:val="0"/>
    <w:pPr>
      <w:pBdr>
        <w:bottom w:val="single" w:color="auto" w:sz="6" w:space="1"/>
      </w:pBdr>
      <w:jc w:val="center"/>
    </w:pPr>
    <w:rPr>
      <w:rFonts w:ascii="Arial" w:eastAsia="宋体"/>
      <w:vanish/>
      <w:sz w:val="16"/>
    </w:rPr>
  </w:style>
  <w:style w:type="paragraph" w:customStyle="1" w:styleId="20">
    <w:name w:val="_Style 16"/>
    <w:basedOn w:val="1"/>
    <w:next w:val="1"/>
    <w:qFormat/>
    <w:uiPriority w:val="0"/>
    <w:pPr>
      <w:pBdr>
        <w:top w:val="single" w:color="auto" w:sz="6" w:space="1"/>
      </w:pBdr>
      <w:jc w:val="center"/>
    </w:pPr>
    <w:rPr>
      <w:rFonts w:ascii="Arial" w:eastAsia="宋体"/>
      <w:vanish/>
      <w:sz w:val="16"/>
    </w:rPr>
  </w:style>
  <w:style w:type="character" w:customStyle="1" w:styleId="21">
    <w:name w:val="页眉 Char"/>
    <w:basedOn w:val="8"/>
    <w:link w:val="5"/>
    <w:qFormat/>
    <w:uiPriority w:val="0"/>
    <w:rPr>
      <w:rFonts w:asciiTheme="minorHAnsi" w:hAnsiTheme="minorHAnsi" w:eastAsiaTheme="minorEastAsia" w:cstheme="minorBidi"/>
      <w:kern w:val="2"/>
      <w:sz w:val="18"/>
      <w:szCs w:val="18"/>
    </w:rPr>
  </w:style>
  <w:style w:type="character" w:customStyle="1" w:styleId="2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2099</Words>
  <Characters>1781</Characters>
  <Lines>14</Lines>
  <Paragraphs>7</Paragraphs>
  <TotalTime>60</TotalTime>
  <ScaleCrop>false</ScaleCrop>
  <LinksUpToDate>false</LinksUpToDate>
  <CharactersWithSpaces>3873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2022-03-04T17:53:00Z</dcterms:created>
  <dc:creator>青果</dc:creator>
  <cp:lastModifiedBy>cdeluser</cp:lastModifiedBy>
  <cp:lastPrinted>2023-12-13T06:57:00Z</cp:lastPrinted>
  <dcterms:modified xsi:type="dcterms:W3CDTF">2024-01-10T01:55:35Z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13341194FFFF45D796B7B7D7A60FD0FC</vt:lpwstr>
  </property>
</Properties>
</file>