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方正仿宋_GBK" w:hAnsi="宋体" w:eastAsia="方正仿宋_GBK" w:cs="宋体"/>
          <w:kern w:val="0"/>
          <w:sz w:val="32"/>
          <w:szCs w:val="32"/>
        </w:rPr>
      </w:pPr>
      <w:r>
        <w:rPr>
          <w:rFonts w:hint="eastAsia" w:ascii="方正仿宋_GBK" w:eastAsia="方正仿宋_GBK"/>
          <w:kern w:val="0"/>
          <w:sz w:val="32"/>
          <w:szCs w:val="32"/>
        </w:rPr>
        <w:t>附件2</w:t>
      </w:r>
    </w:p>
    <w:p>
      <w:pPr>
        <w:widowControl/>
        <w:jc w:val="center"/>
        <w:rPr>
          <w:rFonts w:hint="eastAsia" w:ascii="方正小标宋_GBK" w:eastAsia="方正小标宋_GBK"/>
          <w:kern w:val="0"/>
          <w:sz w:val="36"/>
          <w:szCs w:val="36"/>
        </w:rPr>
      </w:pPr>
      <w:bookmarkStart w:id="1" w:name="_GoBack"/>
      <w:r>
        <w:rPr>
          <w:rFonts w:hint="eastAsia" w:ascii="方正小标宋_GBK" w:eastAsia="方正小标宋_GBK"/>
          <w:kern w:val="0"/>
          <w:sz w:val="36"/>
          <w:szCs w:val="36"/>
        </w:rPr>
        <w:t>重庆市渝北区第二人民医院公开招聘临时工作人员岗位情况一览表</w:t>
      </w:r>
      <w:bookmarkEnd w:id="1"/>
    </w:p>
    <w:tbl>
      <w:tblPr>
        <w:tblStyle w:val="3"/>
        <w:tblW w:w="14384" w:type="dxa"/>
        <w:tblInd w:w="-60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204"/>
        <w:gridCol w:w="1335"/>
        <w:gridCol w:w="780"/>
        <w:gridCol w:w="1695"/>
        <w:gridCol w:w="1815"/>
        <w:gridCol w:w="870"/>
        <w:gridCol w:w="1365"/>
        <w:gridCol w:w="3023"/>
        <w:gridCol w:w="12"/>
        <w:gridCol w:w="17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120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招聘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名额</w:t>
            </w:r>
          </w:p>
        </w:tc>
        <w:tc>
          <w:tcPr>
            <w:tcW w:w="87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招聘条件要求</w:t>
            </w:r>
          </w:p>
        </w:tc>
        <w:tc>
          <w:tcPr>
            <w:tcW w:w="176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专业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性别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年龄</w:t>
            </w:r>
          </w:p>
        </w:tc>
        <w:tc>
          <w:tcPr>
            <w:tcW w:w="3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1779" w:type="dxa"/>
            <w:gridSpan w:val="2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33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bookmarkStart w:id="0" w:name="OLE_LINK2"/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耳鼻喉科</w:t>
            </w:r>
          </w:p>
          <w:bookmarkEnd w:id="0"/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副主任医师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及以上学历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耳鼻喉科专业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执业医师资格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取得副高级职称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default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3.具有2年以上二甲以上医院科主任、副主任或者2年以上三级医院相应工作经历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3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急诊科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副主任医师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及以上学历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急诊医学专业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5周岁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执业医师资格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2.取得副高级职称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3.具有2年以上二甲以上医院科主任、副主任或者2年以上三级医院相应工作经历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color w:val="auto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药剂科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主管药师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本科及以上学历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取得相应学位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药学、药理学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或者临床药学专业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5周岁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执业药师资格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2.中级职称取得2年以上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3.具有2年以上三级医院工作经历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color w:val="auto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医务科  营养科医师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公共卫生专业（营养学方向）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执业医师资格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 w:bidi="ar-SA"/>
              </w:rPr>
              <w:t>5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color w:val="auto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超声科  医师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医学影像学专业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执业医师资格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ind w:left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2.具有2年以上相应工作经历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 w:bidi="ar-SA"/>
              </w:rPr>
              <w:t>6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color w:val="auto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超声科  医师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医学影像学专业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执业医师资格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2.具有2年以上相应工作经历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 w:bidi="ar-SA"/>
              </w:rPr>
              <w:t>7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color w:val="auto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心内科  医师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本科及以上学历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取得相应学位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执业医师资格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2.具有中级职称或者相应规培合格证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default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3.具有2年以上二甲以上综合医院相应工作经历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 w:bidi="ar-SA"/>
              </w:rPr>
              <w:t>8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color w:val="auto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骨科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医师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本科及以上学历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取得相应学位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执业医师资格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2.具有中级职称或者相应规培合格证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3.具有2年以上二甲以上综合医院相应工作经历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 w:bidi="ar-SA"/>
              </w:rPr>
              <w:t>9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color w:val="auto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儿科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医师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硕士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临床医学、儿科学专业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执业医师资格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2.具有中级职称或者相应规培合格证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3.具有2年以上二甲以上医院相应工作经历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 w:bidi="ar-SA"/>
              </w:rPr>
              <w:t>10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color w:val="auto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内一科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全科或者内科医师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执业医师资格，执业范围全科或者内科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2.有2年以上相应工作经历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 w:bidi="ar-SA"/>
              </w:rPr>
              <w:t>11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color w:val="auto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内三科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全科或者内科医师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执业医师资格，执业范围全科或者内科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2.有2年以上相应工作经历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 w:bidi="ar-SA"/>
              </w:rPr>
              <w:t>12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龙塔中心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全科或者内科医师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执业医师资格，执业范围全科或者内科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2.有2年以上相应工作经历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 w:bidi="ar-SA"/>
              </w:rPr>
              <w:t>13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护理部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护士长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护理学专业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35周岁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具有护士执业资格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2.具有中级以上职称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3.具有二甲医院5年以上相关工作经历及1年以上管理工作经历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外科序列：1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内科序列：1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待遇面议，保低1万元/月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 w:bidi="ar-SA"/>
              </w:rPr>
              <w:t>14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外科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护士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护理学专业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35周岁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具有护士执业资格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具有二甲综合医院2年以上相应工作经历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 w:bidi="ar-SA"/>
              </w:rPr>
              <w:t>15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内科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护士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护理学专业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35周岁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具有护士执业资格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具有二甲综合医院2年以上相应工作经历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 w:bidi="ar-SA"/>
              </w:rPr>
              <w:t>16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党政办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干事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硕士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中国语言文学专业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具有公文写作3年以上工作经历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028C4BAB"/>
    <w:rsid w:val="028C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2024-01-10T01:34:00Z</dcterms:created>
  <dc:creator>文档存本地丢失不负责</dc:creator>
  <cp:lastModifiedBy>文档存本地丢失不负责</cp:lastModifiedBy>
  <dcterms:modified xsi:type="dcterms:W3CDTF">2024-01-10T01:34:35Z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BDC76B18229346F4AE601F833B247326_11</vt:lpwstr>
  </property>
</Properties>
</file>