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numPr>
          <w:ilvl w:val="0"/>
          <w:numId w:val="0"/>
        </w:numPr>
        <w:spacing w:beforeAutospacing="0" w:afterAutospacing="0" w:line="420" w:lineRule="atLeast"/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附件一：</w:t>
      </w:r>
    </w:p>
    <w:p>
      <w:pPr>
        <w:pStyle w:val="2"/>
        <w:widowControl/>
        <w:numPr>
          <w:ilvl w:val="0"/>
          <w:numId w:val="0"/>
        </w:numPr>
        <w:spacing w:beforeAutospacing="0" w:afterAutospacing="0" w:line="420" w:lineRule="atLeast"/>
        <w:jc w:val="center"/>
        <w:rPr>
          <w:rFonts w:hint="default" w:ascii="仿宋" w:hAnsi="仿宋" w:eastAsia="仿宋" w:cs="仿宋"/>
          <w:b/>
          <w:bCs/>
          <w:color w:val="22222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招聘岗位计划表</w:t>
      </w:r>
    </w:p>
    <w:tbl>
      <w:tblPr>
        <w:tblStyle w:val="4"/>
        <w:tblpPr w:leftFromText="180" w:rightFromText="180" w:vertAnchor="text" w:horzAnchor="page" w:tblpX="870" w:tblpY="730"/>
        <w:tblOverlap w:val="never"/>
        <w:tblW w:w="104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909"/>
        <w:gridCol w:w="682"/>
        <w:gridCol w:w="1881"/>
        <w:gridCol w:w="1519"/>
        <w:gridCol w:w="1701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序号</w:t>
            </w:r>
          </w:p>
        </w:tc>
        <w:tc>
          <w:tcPr>
            <w:tcW w:w="190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岗位名称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数量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学历</w:t>
            </w:r>
          </w:p>
        </w:tc>
        <w:tc>
          <w:tcPr>
            <w:tcW w:w="151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专业条件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技术职称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ind w:firstLine="210" w:firstLineChars="10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</w:t>
            </w:r>
          </w:p>
        </w:tc>
        <w:tc>
          <w:tcPr>
            <w:tcW w:w="190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心内科学科带头人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1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本科及以上</w:t>
            </w:r>
          </w:p>
        </w:tc>
        <w:tc>
          <w:tcPr>
            <w:tcW w:w="151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中西医均可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副主任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医师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以上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具有二级医院工作经验者优先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ind w:firstLine="210" w:firstLineChars="10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0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消化内科学科带头人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本科及以上</w:t>
            </w:r>
          </w:p>
        </w:tc>
        <w:tc>
          <w:tcPr>
            <w:tcW w:w="151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中西医均可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副主任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医师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以上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具有二级医院工作经验者优先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，有肝胆脾胃病治疗经验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ind w:firstLine="210" w:firstLineChars="10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0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中医康复科学科带头人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本科及以上</w:t>
            </w:r>
          </w:p>
        </w:tc>
        <w:tc>
          <w:tcPr>
            <w:tcW w:w="151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中医学、中西医结合类</w:t>
            </w:r>
          </w:p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副主任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医师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以上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具有二级医院工作经验者优先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ind w:firstLine="210" w:firstLineChars="10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0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中医内科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研究生及以上</w:t>
            </w:r>
          </w:p>
        </w:tc>
        <w:tc>
          <w:tcPr>
            <w:tcW w:w="151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中医学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医师及以上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具有二级医院工作经验者优先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ind w:firstLine="210" w:firstLineChars="10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90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急诊内科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全日制本科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及以上</w:t>
            </w:r>
          </w:p>
        </w:tc>
        <w:tc>
          <w:tcPr>
            <w:tcW w:w="151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临床医学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医师及以上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具有规培证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，有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ind w:firstLine="210" w:firstLineChars="10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90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外科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default" w:ascii="仿宋" w:hAnsi="仿宋" w:eastAsia="仿宋" w:cs="仿宋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全日制本科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及以上</w:t>
            </w:r>
          </w:p>
        </w:tc>
        <w:tc>
          <w:tcPr>
            <w:tcW w:w="151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临床医学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医师及以上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具有规培证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，有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ind w:firstLine="210" w:firstLineChars="10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90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麻醉科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本科及以上</w:t>
            </w:r>
          </w:p>
        </w:tc>
        <w:tc>
          <w:tcPr>
            <w:tcW w:w="151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麻醉学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、临床医学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医师及以上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具有规培证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，有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ind w:firstLine="210" w:firstLineChars="10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8</w:t>
            </w:r>
          </w:p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90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电诊中心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本科及以上</w:t>
            </w:r>
          </w:p>
        </w:tc>
        <w:tc>
          <w:tcPr>
            <w:tcW w:w="151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临床医学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医师及以上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具有规培证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，有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ind w:firstLine="210" w:firstLineChars="10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9</w:t>
            </w:r>
          </w:p>
          <w:p>
            <w:pPr>
              <w:pStyle w:val="2"/>
              <w:widowControl/>
              <w:spacing w:beforeAutospacing="0" w:afterAutospacing="0" w:line="420" w:lineRule="atLeast"/>
              <w:ind w:firstLine="210" w:firstLineChars="10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90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眼科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全日制本科及以上</w:t>
            </w:r>
          </w:p>
        </w:tc>
        <w:tc>
          <w:tcPr>
            <w:tcW w:w="151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中西医均可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医师及以上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具有规培证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，有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ind w:firstLine="210" w:firstLineChars="100"/>
              <w:jc w:val="left"/>
              <w:rPr>
                <w:rFonts w:hint="default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0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default" w:ascii="仿宋" w:hAnsi="仿宋" w:eastAsia="仿宋" w:cs="仿宋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骨科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default" w:ascii="仿宋" w:hAnsi="仿宋" w:eastAsia="仿宋" w:cs="仿宋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全日制本科及以上</w:t>
            </w:r>
          </w:p>
        </w:tc>
        <w:tc>
          <w:tcPr>
            <w:tcW w:w="151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临床医学、中西医结合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医师及以上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具有规培证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，有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ind w:firstLine="210" w:firstLineChars="100"/>
              <w:jc w:val="left"/>
              <w:rPr>
                <w:rFonts w:hint="default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90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耳鼻喉科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全日制本科及以上</w:t>
            </w:r>
          </w:p>
        </w:tc>
        <w:tc>
          <w:tcPr>
            <w:tcW w:w="1519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中西医均可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医师及以上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具有规培证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，有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总数</w:t>
            </w:r>
          </w:p>
        </w:tc>
        <w:tc>
          <w:tcPr>
            <w:tcW w:w="9818" w:type="dxa"/>
            <w:gridSpan w:val="6"/>
            <w:noWrap w:val="0"/>
            <w:vAlign w:val="top"/>
          </w:tcPr>
          <w:p>
            <w:pPr>
              <w:pStyle w:val="2"/>
              <w:widowControl/>
              <w:spacing w:beforeAutospacing="0" w:afterAutospacing="0" w:line="420" w:lineRule="atLeast"/>
              <w:ind w:firstLine="5000" w:firstLineChars="2500"/>
              <w:jc w:val="left"/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8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YzY3YjE2NmUyZjU1NzI2OTg1ODc1YjA3ZjMzNTMifQ=="/>
  </w:docVars>
  <w:rsids>
    <w:rsidRoot w:val="74630DFC"/>
    <w:rsid w:val="15225EF6"/>
    <w:rsid w:val="74630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471</Words>
  <Characters>474</Characters>
  <Lines>0</Lines>
  <Paragraphs>0</Paragraphs>
  <TotalTime>4</TotalTime>
  <ScaleCrop>false</ScaleCrop>
  <LinksUpToDate>false</LinksUpToDate>
  <CharactersWithSpaces>474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2024-01-19T08:04:00Z</dcterms:created>
  <dc:creator>张先生的张小姐</dc:creator>
  <cp:lastModifiedBy>张先生的张小姐</cp:lastModifiedBy>
  <dcterms:modified xsi:type="dcterms:W3CDTF">2024-01-19T09:10:18Z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731BAF98D1C441CDA53566D4CE418150_11</vt:lpwstr>
  </property>
</Properties>
</file>