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eastAsia" w:ascii="黑体" w:hAnsi="黑体" w:eastAsia="黑体" w:cs="黑体"/>
          <w:b w:val="0"/>
          <w:bCs/>
          <w:spacing w:val="-2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pacing w:val="-2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pacing w:val="-20"/>
          <w:sz w:val="32"/>
          <w:szCs w:val="32"/>
          <w:lang w:val="en-US" w:eastAsia="zh-CN"/>
        </w:rPr>
        <w:t>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宋体" w:hAnsi="宋体" w:eastAsia="宋体" w:cs="宋体"/>
          <w:b/>
          <w:spacing w:val="-20"/>
          <w:sz w:val="36"/>
          <w:szCs w:val="36"/>
        </w:rPr>
      </w:pPr>
      <w:r>
        <w:rPr>
          <w:rFonts w:hint="eastAsia" w:ascii="宋体" w:hAnsi="宋体" w:eastAsia="宋体" w:cs="宋体"/>
          <w:b/>
          <w:spacing w:val="-20"/>
          <w:sz w:val="36"/>
          <w:szCs w:val="36"/>
        </w:rPr>
        <w:t>执业助理医师报考执业医师执业期考核证明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宋体" w:hAnsi="宋体" w:eastAsia="宋体" w:cs="宋体"/>
          <w:b/>
          <w:spacing w:val="-2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-596" w:rightChars="-284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执业助理医师资格证书编号：（）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540" w:leftChars="-257" w:right="-596" w:rightChars="-284" w:firstLine="525" w:firstLineChars="25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执业助理医师执业证书编号：（）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    族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取得学历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地址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邮编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登记号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pacing w:val="-1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</w:rPr>
              <w:t>法定代表人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工作起止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         ）年（  ）月至（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主要工作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岗位(科室)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带  教  执  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工作机构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distribute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合格  （        ）      不合格（     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098" w:firstLineChars="523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单位法人代表/法定代表人签字：        单位公章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346" w:firstLineChars="641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年    月 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346" w:firstLineChars="641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-101" w:rightChars="-48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1.本表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黑线上方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由考生自己填写，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黑线以下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由工作机构填写，本表缺项、涂改无效。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17" w:leftChars="-8" w:firstLine="16" w:firstLineChars="8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2.带教老师对考生从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临床岗位胜任力、基本技能、医患关系、医际关系及职业道德操守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等方面作综合评价是否合格，并在相应栏目划“√”。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.军队考生须提交团级以上卫生部门的审核证明。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4.本表栏目空间若不够填写，可另附页。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b/>
                <w:sz w:val="21"/>
                <w:szCs w:val="21"/>
                <w:u w:val="singl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JiYTEwNTU0Y2Q0ZTk5YmI1NDVjZDEwZTZiMjBjNWQifQ=="/>
  </w:docVars>
  <w:rsids>
    <w:rsidRoot w:val="4EA1005F"/>
    <w:rsid w:val="4EA10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2024-01-24T02:25:00Z</dcterms:created>
  <dc:creator>殷素素</dc:creator>
  <cp:lastModifiedBy>殷素素</cp:lastModifiedBy>
  <dcterms:modified xsi:type="dcterms:W3CDTF">2024-01-24T02:26:06Z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0C0558D1E0E44DE792A8C16C720EFE4C_11</vt:lpwstr>
  </property>
</Properties>
</file>