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6"/>
          <w:w w:val="90"/>
          <w:sz w:val="36"/>
          <w:szCs w:val="36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-6"/>
          <w:w w:val="90"/>
          <w:sz w:val="36"/>
          <w:szCs w:val="36"/>
        </w:rPr>
        <w:t>年医师资格考试短线医学专业加试申请表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w w:val="90"/>
          <w:sz w:val="36"/>
          <w:szCs w:val="36"/>
        </w:rPr>
      </w:pPr>
    </w:p>
    <w:tbl>
      <w:tblPr>
        <w:tblStyle w:val="2"/>
        <w:tblW w:w="89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868"/>
        <w:gridCol w:w="1247"/>
        <w:gridCol w:w="1455"/>
        <w:gridCol w:w="1050"/>
        <w:gridCol w:w="21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92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姓        名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身份证号</w:t>
            </w:r>
          </w:p>
        </w:tc>
        <w:tc>
          <w:tcPr>
            <w:tcW w:w="3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工 作 单 位</w:t>
            </w:r>
          </w:p>
        </w:tc>
        <w:tc>
          <w:tcPr>
            <w:tcW w:w="35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工作岗位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加 试 内 容</w:t>
            </w:r>
          </w:p>
        </w:tc>
        <w:tc>
          <w:tcPr>
            <w:tcW w:w="681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892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考生承诺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本人自愿申请参加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2024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年医师资格考试短线医学专业加试。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本人获得医师资格后，限定在加试内容所对应岗位工作。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通过加试获得的医师资格不作为加试专业范围之外的注册、执业资格依据。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以上个人申报信息真实、准确、有效。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本人能够遵守以上承诺，如有违反，愿意承担由此而造成的一切后果。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50" w:leftChars="119" w:firstLine="450" w:firstLineChars="15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考生签字：                            日    期：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50" w:leftChars="119" w:firstLine="450" w:firstLineChars="15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297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单位审核：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单位盖章: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270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 xml:space="preserve">考点审核: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考点盖章: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经手人签字：</w:t>
            </w:r>
          </w:p>
        </w:tc>
        <w:tc>
          <w:tcPr>
            <w:tcW w:w="324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考区审核：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考区盖章：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经手人签字：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YTEwNTU0Y2Q0ZTk5YmI1NDVjZDEwZTZiMjBjNWQifQ=="/>
  </w:docVars>
  <w:rsids>
    <w:rsidRoot w:val="48CD01AE"/>
    <w:rsid w:val="48CD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"/>
    <w:basedOn w:val="1"/>
    <w:autoRedefine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2024-01-24T02:27:00Z</dcterms:created>
  <dc:creator>殷素素</dc:creator>
  <cp:lastModifiedBy>殷素素</cp:lastModifiedBy>
  <dcterms:modified xsi:type="dcterms:W3CDTF">2024-01-24T02:27:25Z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965747F63DF84B2B8E21D8001C9BCAF2_11</vt:lpwstr>
  </property>
</Properties>
</file>