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71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8"/>
        <w:gridCol w:w="1440"/>
        <w:gridCol w:w="1785"/>
        <w:gridCol w:w="555"/>
        <w:gridCol w:w="510"/>
        <w:gridCol w:w="945"/>
        <w:gridCol w:w="735"/>
        <w:gridCol w:w="900"/>
        <w:gridCol w:w="660"/>
        <w:gridCol w:w="2565"/>
        <w:gridCol w:w="4335"/>
        <w:gridCol w:w="6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  <w:jc w:val="center"/>
        </w:trPr>
        <w:tc>
          <w:tcPr>
            <w:tcW w:w="15710" w:type="dxa"/>
            <w:gridSpan w:val="12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left="0" w:right="0" w:firstLine="500" w:firstLineChars="200"/>
              <w:jc w:val="both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5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5"/>
                <w:kern w:val="0"/>
                <w:sz w:val="24"/>
                <w:szCs w:val="24"/>
                <w:lang w:val="en-US" w:eastAsia="zh-CN" w:bidi="ar"/>
              </w:rPr>
              <w:t>附件1：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800" w:firstLineChars="20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固原市妇幼保健院自主公开招聘备案制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工作人员岗位计划一览表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" w:hRule="atLeast"/>
          <w:jc w:val="center"/>
        </w:trPr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岗位简介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1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应聘人员所需资格和条件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" w:hRule="atLeast"/>
          <w:jc w:val="center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招聘范围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黑体" w:hAnsi="黑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与岗位相关的其他要求</w:t>
            </w: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言语治疗康复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从事语言康复工作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6001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康复治疗技术专业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具有康复治疗技术相关资格证书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OT（运动康复）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从事儿童运动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6002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康复治疗技术专业或中医学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具有康复治疗技术相关资格证书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从事儿童康复诊断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或治疗工作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6003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康复治疗、推拿、针灸、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中医专业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具有相应执业医师资格证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中医妇儿医师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从事中医妇女、儿童诊断与治疗工作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6004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具有执业医师资格证，执业范围为中医妇科或中医儿科的优先，中级职称年龄可放宽至40周岁。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从事耳鼻喉科工作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6009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具有执业医师资格证，执业范围为耳鼻喉的优先，中级职称年龄可放宽至40周岁。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从事妇产科工作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6010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具有执业医师资格证，执业范围为妇产科的优先，中级职称年龄可放宽至40周岁。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设备运维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从事医疗设备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6005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医疗仪器维修技术、医疗器械制造与维护、医疗器械工程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具有相应专业资格证书的优先。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新生儿医师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从事新生儿工作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6006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儿科学或临床医学专业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具有执业医师资格证，执业范围为儿科的优先，中级职称年龄可放宽至40周岁。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从事公共卫生工作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6007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预防医学、妇幼保健医学、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妇幼卫生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具有执业（助理）医师资格证。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医教管理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从事医疗管理工作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6008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临床医学、中医学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具有相应专业执业医师资格证。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00" w:firstLineChars="20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4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总计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108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firstLine="400" w:firstLineChars="200"/>
              <w:jc w:val="both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6838" w:h="11906" w:orient="landscape"/>
      <w:pgMar w:top="1361" w:right="1440" w:bottom="1361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08476D"/>
    <w:rsid w:val="20BD7D9E"/>
    <w:rsid w:val="7D87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2024-03-11T01:06:00Z</dcterms:created>
  <dc:creator>Administrator</dc:creator>
  <cp:lastModifiedBy>Administrator</cp:lastModifiedBy>
  <dcterms:modified xsi:type="dcterms:W3CDTF">2024-03-11T01:55:36Z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