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采集临床数据专业目录</w:t>
      </w:r>
      <w:bookmarkEnd w:id="0"/>
    </w:p>
    <w:p>
      <w:pPr>
        <w:spacing w:before="49"/>
        <w:rPr>
          <w:rFonts w:ascii="Times New Roman" w:hAnsi="Times New Roman" w:eastAsia="宋体" w:cs="Times New Roman"/>
        </w:rPr>
      </w:pPr>
    </w:p>
    <w:tbl>
      <w:tblPr>
        <w:tblStyle w:val="6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356"/>
        <w:gridCol w:w="2563"/>
        <w:gridCol w:w="33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3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专业代码</w:t>
            </w:r>
          </w:p>
        </w:tc>
        <w:tc>
          <w:tcPr>
            <w:tcW w:w="2563" w:type="dxa"/>
            <w:noWrap w:val="0"/>
            <w:vAlign w:val="center"/>
          </w:tcPr>
          <w:p>
            <w:pPr>
              <w:spacing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position w:val="0"/>
                <w:sz w:val="24"/>
                <w:szCs w:val="24"/>
                <w:lang w:val="en-US" w:eastAsia="zh-CN"/>
              </w:rPr>
              <w:t>精细化平台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position w:val="0"/>
                <w:sz w:val="24"/>
                <w:szCs w:val="24"/>
              </w:rPr>
              <w:t>内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专业名称</w:t>
            </w:r>
          </w:p>
        </w:tc>
        <w:tc>
          <w:tcPr>
            <w:tcW w:w="3332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对应我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评审专业名称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47" w:line="189" w:lineRule="auto"/>
              <w:ind w:left="87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47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2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心血管内科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2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心血管内科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49" w:line="189" w:lineRule="auto"/>
              <w:ind w:left="85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49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002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2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呼吸内科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2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呼吸内科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49" w:line="189" w:lineRule="auto"/>
              <w:ind w:left="85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49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消化内科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消化内科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5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4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肾内科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4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肾内科学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6" w:lineRule="auto"/>
              <w:ind w:left="86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005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神经内科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神经内科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59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006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</w:rPr>
              <w:t>内分泌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内分泌学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6" w:lineRule="auto"/>
              <w:ind w:left="857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血液病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血液病学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6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传染病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传染病学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58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009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风湿病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风湿与临床免疫学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10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普通外科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普通外科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012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7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骨外科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7" w:line="217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骨外科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胸心外科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胸心外科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神经外科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神经外科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14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015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泌尿外科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泌尿外科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15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016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烧伤外科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烧伤外科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2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16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2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整形外科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整形外科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1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17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1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小儿外科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6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小儿外科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813" w:type="dxa"/>
            <w:noWrap w:val="0"/>
            <w:vAlign w:val="top"/>
          </w:tcPr>
          <w:p>
            <w:pPr>
              <w:spacing w:line="306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63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18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line="306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before="63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019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line="263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before="71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妇产科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439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position w:val="16"/>
                <w:sz w:val="24"/>
                <w:szCs w:val="24"/>
              </w:rPr>
              <w:t>妇产科、妇科（含妇科肿瘤）、</w:t>
            </w:r>
          </w:p>
          <w:p>
            <w:pPr>
              <w:pStyle w:val="7"/>
              <w:spacing w:before="1" w:line="217" w:lineRule="auto"/>
              <w:ind w:left="16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产科、生殖医学（含遗传咨询）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3"/>
                <w:sz w:val="24"/>
                <w:szCs w:val="24"/>
              </w:rPr>
              <w:t>19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020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7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小儿内科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7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4"/>
                <w:szCs w:val="24"/>
              </w:rPr>
              <w:t>小儿内科、新生儿科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3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20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3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021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5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口腔医学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5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口腔全科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ind w:left="52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022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pStyle w:val="7"/>
              <w:spacing w:before="117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口腔内科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pStyle w:val="7"/>
              <w:spacing w:before="117" w:line="218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4"/>
                <w:szCs w:val="24"/>
              </w:rPr>
              <w:t>口腔内科</w:t>
            </w:r>
          </w:p>
        </w:tc>
      </w:tr>
    </w:tbl>
    <w:p>
      <w:pPr>
        <w:jc w:val="center"/>
        <w:rPr>
          <w:rFonts w:ascii="Arial" w:hAnsi="Arial" w:eastAsia="Arial" w:cs="Arial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2098" w:right="1474" w:bottom="1417" w:left="1587" w:header="0" w:footer="992" w:gutter="0"/>
          <w:pgNumType w:fmt="decimal"/>
          <w:cols w:space="720" w:num="1"/>
          <w:rtlGutter w:val="0"/>
        </w:sectPr>
      </w:pPr>
    </w:p>
    <w:p>
      <w:pPr>
        <w:spacing w:before="63"/>
        <w:jc w:val="center"/>
        <w:rPr>
          <w:rFonts w:ascii="Times New Roman" w:hAnsi="Times New Roman" w:eastAsia="宋体" w:cs="Times New Roman"/>
        </w:rPr>
      </w:pPr>
    </w:p>
    <w:p>
      <w:pPr>
        <w:jc w:val="center"/>
        <w:rPr>
          <w:rFonts w:ascii="Arial" w:hAnsi="Times New Roman" w:eastAsia="宋体" w:cs="Times New Roman"/>
          <w:sz w:val="21"/>
        </w:rPr>
      </w:pPr>
    </w:p>
    <w:tbl>
      <w:tblPr>
        <w:tblStyle w:val="6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356"/>
        <w:gridCol w:w="2563"/>
        <w:gridCol w:w="33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3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专业代码</w:t>
            </w:r>
          </w:p>
        </w:tc>
        <w:tc>
          <w:tcPr>
            <w:tcW w:w="2563" w:type="dxa"/>
            <w:noWrap w:val="0"/>
            <w:vAlign w:val="center"/>
          </w:tcPr>
          <w:p>
            <w:pPr>
              <w:spacing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position w:val="0"/>
                <w:sz w:val="24"/>
                <w:szCs w:val="24"/>
                <w:lang w:val="en-US" w:eastAsia="zh-CN"/>
              </w:rPr>
              <w:t>精细化平台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position w:val="0"/>
                <w:sz w:val="24"/>
                <w:szCs w:val="24"/>
              </w:rPr>
              <w:t>内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专业名称</w:t>
            </w:r>
          </w:p>
        </w:tc>
        <w:tc>
          <w:tcPr>
            <w:tcW w:w="3332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对应我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评审专业名称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口腔颌面外科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口腔颌面外科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口腔修复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口腔修复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24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025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口腔正畸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口腔正畸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25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026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眼科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眼科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26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耳鼻喉(头颈外科)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耳鼻咽喉科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27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皮肤与性病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皮肤与性病学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28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029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肿瘤内科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肿瘤内科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29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030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肿瘤外科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肿瘤外科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30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031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放射肿瘤治疗学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肿瘤放射治疗学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038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康复医学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康复医学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047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护理学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护理学、助产学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普通内科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普通内科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34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结核病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结核病学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35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065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老年医学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老年病学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36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066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职业病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职业病学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37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计划生育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计划生育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38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精神病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精神病学（含心理卫生）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39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069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全科医学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全科医学（临床类别）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40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中西医结合医学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中西医结合医学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902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中医内科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中医内科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中医妇科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中医妇科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中医儿科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中医儿科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44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905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中医外科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中医外科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45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906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中医骨伤科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中医骨伤科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46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907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中医皮肤科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中医皮肤科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47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908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中医肛肠科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中医肛肠科</w:t>
            </w:r>
          </w:p>
        </w:tc>
      </w:tr>
    </w:tbl>
    <w:p>
      <w:pPr>
        <w:jc w:val="center"/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2098" w:right="1474" w:bottom="1417" w:left="1587" w:header="0" w:footer="992" w:gutter="0"/>
          <w:pgNumType w:fmt="decimal"/>
          <w:cols w:space="720" w:num="1"/>
          <w:rtlGutter w:val="0"/>
        </w:sectPr>
      </w:pPr>
    </w:p>
    <w:p>
      <w:pPr>
        <w:widowControl w:val="0"/>
        <w:spacing w:after="0" w:afterLines="0"/>
        <w:jc w:val="center"/>
        <w:rPr>
          <w:rFonts w:hint="eastAsia" w:ascii="Times New Roman" w:hAnsi="Times New Roman" w:eastAsia="宋体" w:cs="Times New Roman"/>
          <w:color w:val="000000"/>
          <w:kern w:val="2"/>
          <w:sz w:val="21"/>
          <w:szCs w:val="21"/>
          <w:highlight w:val="none"/>
          <w:lang w:val="en-US" w:eastAsia="zh-CN" w:bidi="ar-SA"/>
        </w:rPr>
      </w:pPr>
    </w:p>
    <w:tbl>
      <w:tblPr>
        <w:tblStyle w:val="6"/>
        <w:tblW w:w="9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356"/>
        <w:gridCol w:w="2563"/>
        <w:gridCol w:w="33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3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专业代码</w:t>
            </w:r>
          </w:p>
        </w:tc>
        <w:tc>
          <w:tcPr>
            <w:tcW w:w="2563" w:type="dxa"/>
            <w:noWrap w:val="0"/>
            <w:vAlign w:val="center"/>
          </w:tcPr>
          <w:p>
            <w:pPr>
              <w:spacing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精细化平台内专业名称</w:t>
            </w:r>
          </w:p>
        </w:tc>
        <w:tc>
          <w:tcPr>
            <w:tcW w:w="3332" w:type="dxa"/>
            <w:noWrap w:val="0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0"/>
                <w:sz w:val="24"/>
                <w:szCs w:val="24"/>
              </w:rPr>
              <w:t>对应我省评审专业名称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48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909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针灸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针灸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49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910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按摩推拿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按摩推拿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50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911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中医五官科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中医五官科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51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912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中医康复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中医康复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52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913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中医治未病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中医治未病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13" w:type="dxa"/>
            <w:noWrap w:val="0"/>
            <w:vAlign w:val="top"/>
          </w:tcPr>
          <w:p>
            <w:pPr>
              <w:spacing w:before="154" w:line="189" w:lineRule="auto"/>
              <w:ind w:left="801"/>
              <w:jc w:val="both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53</w:t>
            </w:r>
          </w:p>
        </w:tc>
        <w:tc>
          <w:tcPr>
            <w:tcW w:w="1356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914</w:t>
            </w:r>
          </w:p>
        </w:tc>
        <w:tc>
          <w:tcPr>
            <w:tcW w:w="2563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全科医学（中医类别）</w:t>
            </w:r>
          </w:p>
        </w:tc>
        <w:tc>
          <w:tcPr>
            <w:tcW w:w="3332" w:type="dxa"/>
            <w:noWrap w:val="0"/>
            <w:vAlign w:val="top"/>
          </w:tcPr>
          <w:p>
            <w:pPr>
              <w:spacing w:before="154" w:line="189" w:lineRule="auto"/>
              <w:jc w:val="center"/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全科医学（中医类别）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399" w:leftChars="133" w:hanging="1120" w:hangingChars="4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备注：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1.在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精细化平台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中的“申报专业”栏填写本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目录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的“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精细化平台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内专业名称”列对应的专业名称。</w:t>
      </w:r>
    </w:p>
    <w:p>
      <w:pPr>
        <w:widowControl/>
        <w:numPr>
          <w:ilvl w:val="0"/>
          <w:numId w:val="0"/>
        </w:numPr>
        <w:spacing w:line="560" w:lineRule="exact"/>
        <w:ind w:left="1436" w:leftChars="540" w:hanging="302" w:hangingChars="108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sectPr>
          <w:headerReference r:id="rId6" w:type="default"/>
          <w:footerReference r:id="rId7" w:type="default"/>
          <w:pgSz w:w="11906" w:h="16838"/>
          <w:pgMar w:top="2098" w:right="1474" w:bottom="1984" w:left="1587" w:header="0" w:footer="850" w:gutter="0"/>
          <w:pgNumType w:fmt="decimal"/>
          <w:cols w:space="720" w:num="1"/>
          <w:rtlGutter w:val="0"/>
          <w:docGrid w:linePitch="580" w:charSpace="0"/>
        </w:sect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本目录以外的评审专业暂不需采集技术能力维度的评价指标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eastAsia="zh-CN"/>
        </w:rPr>
        <w:t>数据。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after="120" w:line="175" w:lineRule="auto"/>
      <w:ind w:left="121"/>
      <w:jc w:val="both"/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8"/>
        <w:szCs w:val="21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</w:pP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after="120" w:line="175" w:lineRule="auto"/>
      <w:ind w:left="8125"/>
      <w:jc w:val="both"/>
      <w:rPr>
        <w:rFonts w:ascii="Times New Roman" w:hAnsi="Times New Roman" w:eastAsia="宋体" w:cs="Times New Roman"/>
        <w:kern w:val="2"/>
        <w:sz w:val="28"/>
        <w:szCs w:val="2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8"/>
        <w:szCs w:val="21"/>
        <w:lang w:val="en-US" w:eastAsia="zh-CN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>51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</w:pP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>51</w:t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仿宋" w:hAnsi="华文仿宋" w:eastAsia="华文仿宋" w:cs="华文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宋体" w:cs="Times New Roman"/>
        <w:kern w:val="2"/>
        <w:sz w:val="28"/>
        <w:szCs w:val="21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eastAsia="宋体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32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32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Times New Roman" w:eastAsia="宋体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r277vRAAAAAwEAAA8AAAAAAAAAAQAgAAAAIgAAAGRycy9kb3du&#10;cmV2LnhtbFBLAQIUABQAAAAIAIdO4kDJwMnP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Times New Roman" w:eastAsia="宋体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Times New Roman" w:hAnsi="Times New Roman" w:eastAsia="宋体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Y2UyY2VmNGE0NjQ1MGM2MTc4MzM3YjQ3MmUwN2YifQ=="/>
  </w:docVars>
  <w:rsids>
    <w:rsidRoot w:val="75466D2C"/>
    <w:rsid w:val="04F84257"/>
    <w:rsid w:val="0B9116D8"/>
    <w:rsid w:val="0D260623"/>
    <w:rsid w:val="125B3F88"/>
    <w:rsid w:val="126D284C"/>
    <w:rsid w:val="16D6711F"/>
    <w:rsid w:val="20CE7D07"/>
    <w:rsid w:val="30CA7FD1"/>
    <w:rsid w:val="4923200D"/>
    <w:rsid w:val="4F84446D"/>
    <w:rsid w:val="4FCA0BD6"/>
    <w:rsid w:val="58831EB1"/>
    <w:rsid w:val="634B5C19"/>
    <w:rsid w:val="6B074195"/>
    <w:rsid w:val="71A10573"/>
    <w:rsid w:val="75466D2C"/>
    <w:rsid w:val="792E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customStyle="1" w:styleId="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autoRedefine/>
    <w:semiHidden/>
    <w:qFormat/>
    <w:uiPriority w:val="0"/>
    <w:pPr>
      <w:widowControl w:val="0"/>
      <w:jc w:val="both"/>
    </w:pPr>
    <w:rPr>
      <w:rFonts w:ascii="仿宋" w:hAnsi="仿宋" w:eastAsia="仿宋" w:cs="仿宋"/>
      <w:kern w:val="2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2024-04-22T08:40:00Z</dcterms:created>
  <dc:creator>婧</dc:creator>
  <cp:lastModifiedBy>婧</cp:lastModifiedBy>
  <dcterms:modified xsi:type="dcterms:W3CDTF">2024-04-22T08:40:53Z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E75A4654E1AB4D4F8EB45FF0B13A45F6_11</vt:lpwstr>
  </property>
</Properties>
</file>