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0" w:lineRule="atLeast"/>
        <w:jc w:val="left"/>
        <w:rPr>
          <w:rFonts w:hint="eastAsia" w:ascii="方正黑体_GBK" w:hAnsi="仿宋" w:eastAsia="方正黑体_GBK"/>
          <w:sz w:val="32"/>
          <w:szCs w:val="32"/>
        </w:rPr>
      </w:pPr>
      <w:r>
        <w:rPr>
          <w:rFonts w:hint="eastAsia" w:ascii="方正黑体_GBK" w:hAnsi="仿宋" w:eastAsia="方正黑体_GBK"/>
          <w:sz w:val="32"/>
          <w:szCs w:val="32"/>
        </w:rPr>
        <w:t>附件1</w:t>
      </w:r>
    </w:p>
    <w:tbl>
      <w:tblPr>
        <w:tblStyle w:val="3"/>
        <w:tblW w:w="148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280"/>
        <w:gridCol w:w="1120"/>
        <w:gridCol w:w="580"/>
        <w:gridCol w:w="2440"/>
        <w:gridCol w:w="2180"/>
        <w:gridCol w:w="600"/>
        <w:gridCol w:w="820"/>
        <w:gridCol w:w="2180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84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宋体" w:eastAsia="方正小标宋_GBK" w:cs="宋体"/>
                <w:kern w:val="0"/>
                <w:sz w:val="36"/>
                <w:szCs w:val="36"/>
              </w:rPr>
              <w:t>渝北区木耳中心卫生院公开招聘临时工作人员岗位情况一览表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名额</w:t>
            </w:r>
          </w:p>
        </w:tc>
        <w:tc>
          <w:tcPr>
            <w:tcW w:w="8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招聘条件要求</w:t>
            </w: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学历（学位）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渝北区木耳中心卫生院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  <w:t>口腔科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0"/>
                <w:szCs w:val="20"/>
                <w:lang w:eastAsia="zh-CN"/>
              </w:rPr>
              <w:t>专科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  <w:t>口腔医学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0"/>
                <w:szCs w:val="20"/>
                <w:lang w:eastAsia="zh-CN"/>
              </w:rPr>
              <w:t>需同时具备以下条件：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  <w:t>具有医师执业资格；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  <w:t>具有五年及以上的临床口腔工作经历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zhmYmU1ZWQxZjRkM2I4MGZhZjMyZGE0YTA4ZWEifQ=="/>
  </w:docVars>
  <w:rsids>
    <w:rsidRoot w:val="07835E85"/>
    <w:rsid w:val="0783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2024-06-05T02:06:00Z</dcterms:created>
  <dc:creator>JoeyChang</dc:creator>
  <cp:lastModifiedBy>JoeyChang</cp:lastModifiedBy>
  <dcterms:modified xsi:type="dcterms:W3CDTF">2024-06-05T02:06:53Z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828C36EF73F1498B893AAEF02A9F5F10_11</vt:lpwstr>
  </property>
</Properties>
</file>