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A176E">
      <w:pPr>
        <w:widowControl/>
        <w:spacing w:line="240" w:lineRule="auto"/>
        <w:ind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23383CDB">
      <w:pPr>
        <w:spacing w:after="190" w:afterLines="50"/>
        <w:ind w:firstLine="1080" w:firstLineChars="300"/>
        <w:contextualSpacing/>
        <w:jc w:val="both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执业药师职业资格考试代码及名称表</w:t>
      </w:r>
    </w:p>
    <w:tbl>
      <w:tblPr>
        <w:tblStyle w:val="2"/>
        <w:tblpPr w:leftFromText="180" w:rightFromText="180" w:vertAnchor="text" w:horzAnchor="margin" w:tblpXSpec="center" w:tblpY="55"/>
        <w:tblW w:w="481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575"/>
        <w:gridCol w:w="2030"/>
        <w:gridCol w:w="3071"/>
      </w:tblGrid>
      <w:tr w14:paraId="36F15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</w:trPr>
        <w:tc>
          <w:tcPr>
            <w:tcW w:w="934" w:type="pct"/>
            <w:noWrap w:val="0"/>
            <w:vAlign w:val="center"/>
          </w:tcPr>
          <w:p w14:paraId="55CA01EE"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959" w:type="pct"/>
            <w:noWrap w:val="0"/>
            <w:vAlign w:val="center"/>
          </w:tcPr>
          <w:p w14:paraId="252B57FA"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1236" w:type="pct"/>
            <w:noWrap w:val="0"/>
            <w:vAlign w:val="center"/>
          </w:tcPr>
          <w:p w14:paraId="4B8EEFCE"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70" w:type="pct"/>
            <w:noWrap w:val="0"/>
            <w:vAlign w:val="center"/>
          </w:tcPr>
          <w:p w14:paraId="48B55416"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考试科目</w:t>
            </w:r>
          </w:p>
        </w:tc>
      </w:tr>
      <w:tr w14:paraId="49120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restart"/>
            <w:noWrap w:val="0"/>
            <w:vAlign w:val="center"/>
          </w:tcPr>
          <w:p w14:paraId="748EA195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026.执业药师职业资格考试</w:t>
            </w:r>
          </w:p>
        </w:tc>
        <w:tc>
          <w:tcPr>
            <w:tcW w:w="959" w:type="pct"/>
            <w:vMerge w:val="restart"/>
            <w:noWrap w:val="0"/>
            <w:vAlign w:val="center"/>
          </w:tcPr>
          <w:p w14:paraId="164FFACE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02.免二科</w:t>
            </w:r>
          </w:p>
        </w:tc>
        <w:tc>
          <w:tcPr>
            <w:tcW w:w="1236" w:type="pct"/>
            <w:vMerge w:val="restart"/>
            <w:noWrap w:val="0"/>
            <w:vAlign w:val="center"/>
          </w:tcPr>
          <w:p w14:paraId="6FA871DF">
            <w:pPr>
              <w:widowControl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01药学二科</w:t>
            </w:r>
          </w:p>
        </w:tc>
        <w:tc>
          <w:tcPr>
            <w:tcW w:w="1870" w:type="pct"/>
            <w:noWrap w:val="0"/>
            <w:vAlign w:val="center"/>
          </w:tcPr>
          <w:p w14:paraId="07C3FD30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1.药事管理与法规</w:t>
            </w:r>
          </w:p>
        </w:tc>
      </w:tr>
      <w:tr w14:paraId="18028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58BBDC78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3DB7C306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noWrap w:val="0"/>
            <w:vAlign w:val="center"/>
          </w:tcPr>
          <w:p w14:paraId="2C863D71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noWrap w:val="0"/>
            <w:vAlign w:val="center"/>
          </w:tcPr>
          <w:p w14:paraId="0E1F00CD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4.综合知识与技能（药学）</w:t>
            </w:r>
          </w:p>
        </w:tc>
      </w:tr>
      <w:tr w14:paraId="2B934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44C900AD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3A60E93C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restart"/>
            <w:noWrap w:val="0"/>
            <w:vAlign w:val="center"/>
          </w:tcPr>
          <w:p w14:paraId="465BB487">
            <w:pPr>
              <w:widowControl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02中药学二科</w:t>
            </w:r>
          </w:p>
        </w:tc>
        <w:tc>
          <w:tcPr>
            <w:tcW w:w="1870" w:type="pct"/>
            <w:noWrap w:val="0"/>
            <w:vAlign w:val="center"/>
          </w:tcPr>
          <w:p w14:paraId="42BF2A0F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1.药事管理与法规</w:t>
            </w:r>
          </w:p>
        </w:tc>
      </w:tr>
      <w:tr w14:paraId="3DD03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124AE918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14AC77CA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noWrap w:val="0"/>
            <w:vAlign w:val="center"/>
          </w:tcPr>
          <w:p w14:paraId="69CC3A99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noWrap w:val="0"/>
            <w:vAlign w:val="center"/>
          </w:tcPr>
          <w:p w14:paraId="5A92105E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7.综合知识与技能（中药学）</w:t>
            </w:r>
          </w:p>
        </w:tc>
      </w:tr>
      <w:tr w14:paraId="19040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1D2351C9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restart"/>
            <w:noWrap w:val="0"/>
            <w:vAlign w:val="center"/>
          </w:tcPr>
          <w:p w14:paraId="28C2AC5F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04.考全科</w:t>
            </w:r>
          </w:p>
        </w:tc>
        <w:tc>
          <w:tcPr>
            <w:tcW w:w="1236" w:type="pct"/>
            <w:vMerge w:val="restart"/>
            <w:noWrap w:val="0"/>
            <w:vAlign w:val="center"/>
          </w:tcPr>
          <w:p w14:paraId="14A589CC">
            <w:pPr>
              <w:widowControl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01药学四科</w:t>
            </w:r>
          </w:p>
        </w:tc>
        <w:tc>
          <w:tcPr>
            <w:tcW w:w="1870" w:type="pct"/>
            <w:noWrap w:val="0"/>
            <w:vAlign w:val="center"/>
          </w:tcPr>
          <w:p w14:paraId="67362860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1.药事管理与法规</w:t>
            </w:r>
          </w:p>
        </w:tc>
      </w:tr>
      <w:tr w14:paraId="39DD9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6D0CD1F2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5389571F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noWrap w:val="0"/>
            <w:vAlign w:val="center"/>
          </w:tcPr>
          <w:p w14:paraId="79276DF4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noWrap w:val="0"/>
            <w:vAlign w:val="center"/>
          </w:tcPr>
          <w:p w14:paraId="15B0C326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2.药学专业知识（一）</w:t>
            </w:r>
          </w:p>
        </w:tc>
      </w:tr>
      <w:tr w14:paraId="14322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769EFA54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0B1721D6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noWrap w:val="0"/>
            <w:vAlign w:val="center"/>
          </w:tcPr>
          <w:p w14:paraId="75AD5346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noWrap w:val="0"/>
            <w:vAlign w:val="center"/>
          </w:tcPr>
          <w:p w14:paraId="09FE8C2E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3.药学专业知识（二）</w:t>
            </w:r>
          </w:p>
        </w:tc>
      </w:tr>
      <w:tr w14:paraId="6A109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384FEAB9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7068B237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noWrap w:val="0"/>
            <w:vAlign w:val="center"/>
          </w:tcPr>
          <w:p w14:paraId="57245863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noWrap w:val="0"/>
            <w:vAlign w:val="center"/>
          </w:tcPr>
          <w:p w14:paraId="43B8B1E2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4.综合知识与技能（药学）</w:t>
            </w:r>
          </w:p>
        </w:tc>
      </w:tr>
      <w:tr w14:paraId="38CE1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74D6BFC8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4EF59960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restart"/>
            <w:noWrap w:val="0"/>
            <w:vAlign w:val="center"/>
          </w:tcPr>
          <w:p w14:paraId="0B98316A">
            <w:pPr>
              <w:widowControl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02中药学四科</w:t>
            </w:r>
          </w:p>
        </w:tc>
        <w:tc>
          <w:tcPr>
            <w:tcW w:w="1870" w:type="pct"/>
            <w:noWrap w:val="0"/>
            <w:vAlign w:val="center"/>
          </w:tcPr>
          <w:p w14:paraId="1800786B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1.药事管理与法规</w:t>
            </w:r>
          </w:p>
        </w:tc>
      </w:tr>
      <w:tr w14:paraId="453F4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08C0DEE0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44374364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noWrap w:val="0"/>
            <w:vAlign w:val="center"/>
          </w:tcPr>
          <w:p w14:paraId="0E43CBB5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noWrap w:val="0"/>
            <w:vAlign w:val="center"/>
          </w:tcPr>
          <w:p w14:paraId="49C00412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5.中药学专业知识（一）</w:t>
            </w:r>
          </w:p>
        </w:tc>
      </w:tr>
      <w:tr w14:paraId="38BEF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934" w:type="pct"/>
            <w:vMerge w:val="continue"/>
            <w:noWrap w:val="0"/>
            <w:vAlign w:val="center"/>
          </w:tcPr>
          <w:p w14:paraId="148BFAE1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noWrap w:val="0"/>
            <w:vAlign w:val="center"/>
          </w:tcPr>
          <w:p w14:paraId="47DBAC5C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noWrap w:val="0"/>
            <w:vAlign w:val="center"/>
          </w:tcPr>
          <w:p w14:paraId="1EFB849B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noWrap w:val="0"/>
            <w:vAlign w:val="center"/>
          </w:tcPr>
          <w:p w14:paraId="17F1C22F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6.中药学专业知识（二）</w:t>
            </w:r>
          </w:p>
        </w:tc>
      </w:tr>
      <w:tr w14:paraId="6F45C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934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E792616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FCE7023"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F3F5765">
            <w:pPr>
              <w:widowControl/>
              <w:ind w:firstLine="42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pct"/>
            <w:tcBorders>
              <w:bottom w:val="single" w:color="auto" w:sz="4" w:space="0"/>
            </w:tcBorders>
            <w:noWrap w:val="0"/>
            <w:vAlign w:val="center"/>
          </w:tcPr>
          <w:p w14:paraId="536E3960"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7.综合知识与技能（中药学）</w:t>
            </w:r>
          </w:p>
        </w:tc>
      </w:tr>
    </w:tbl>
    <w:p w14:paraId="534F68AE">
      <w:r>
        <w:rPr>
          <w:rFonts w:cs="Times New Roma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jU1OTdhZjIzMTMzZWRiODcyMTMxYTZhZmY5YWQifQ=="/>
  </w:docVars>
  <w:rsids>
    <w:rsidRoot w:val="00000000"/>
    <w:rsid w:val="4703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2024-06-20T15:23:35Z</dcterms:created>
  <dc:creator>DELL</dc:creator>
  <cp:lastModifiedBy>1234</cp:lastModifiedBy>
  <dcterms:modified xsi:type="dcterms:W3CDTF">2024-06-20T15:23:43Z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893AB32502674849B4209663235AC52D_12</vt:lpwstr>
  </property>
</Properties>
</file>