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75752">
      <w:pPr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</w:t>
      </w:r>
    </w:p>
    <w:p w14:paraId="5103DFAC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审核系统操作指南</w:t>
      </w:r>
    </w:p>
    <w:p w14:paraId="012AE674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255561FF">
      <w:pPr>
        <w:numPr>
          <w:numId w:val="0"/>
        </w:num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 xml:space="preserve">    一、访问系统</w:t>
      </w:r>
    </w:p>
    <w:p w14:paraId="15D89EB1">
      <w:pPr>
        <w:pStyle w:val="7"/>
        <w:ind w:left="0" w:leftChars="0"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使用电脑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在浏览器中打开系统网址</w:t>
      </w:r>
      <w:r>
        <w:rPr>
          <w:rFonts w:hint="eastAsia" w:ascii="仿宋" w:hAnsi="仿宋" w:eastAsia="仿宋" w:cs="仿宋"/>
          <w:sz w:val="32"/>
          <w:szCs w:val="32"/>
        </w:rPr>
        <w:t>https://hrss.yn.gov.cn/ynrsksw/z/usercenter/Login.aspx</w:t>
      </w:r>
    </w:p>
    <w:p w14:paraId="0BCFF113">
      <w:pPr>
        <w:numPr>
          <w:numId w:val="0"/>
        </w:numPr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drawing>
          <wp:inline distT="0" distB="0" distL="0" distR="0">
            <wp:extent cx="5274310" cy="3935730"/>
            <wp:effectExtent l="0" t="0" r="2540" b="762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4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9B4A6">
      <w:pPr>
        <w:numPr>
          <w:ilvl w:val="0"/>
          <w:numId w:val="0"/>
        </w:num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26022585">
      <w:pPr>
        <w:numPr>
          <w:ilvl w:val="0"/>
          <w:numId w:val="0"/>
        </w:num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1F655A9F">
      <w:pPr>
        <w:numPr>
          <w:ilvl w:val="0"/>
          <w:numId w:val="0"/>
        </w:num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4EAF3104">
      <w:pPr>
        <w:numPr>
          <w:ilvl w:val="0"/>
          <w:numId w:val="0"/>
        </w:num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08AFE4F7">
      <w:pPr>
        <w:numPr>
          <w:ilvl w:val="0"/>
          <w:numId w:val="0"/>
        </w:num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二、账号注册</w:t>
      </w:r>
    </w:p>
    <w:p w14:paraId="7F75D628">
      <w:pPr>
        <w:pStyle w:val="7"/>
        <w:ind w:firstLine="420"/>
        <w:jc w:val="distribute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在系统登录界面中点击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注册</w:t>
      </w: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进行用户账号注册，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请考生使用报名时使用的身份信息进行实名注册。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注册需要验证绑定手机号，并通过接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收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手机短信验证码的方式绑定。</w:t>
      </w:r>
      <w:r>
        <w:drawing>
          <wp:inline distT="0" distB="0" distL="0" distR="0">
            <wp:extent cx="5274310" cy="3055620"/>
            <wp:effectExtent l="0" t="0" r="2540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56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ACDA8">
      <w:pPr>
        <w:numPr>
          <w:numId w:val="0"/>
        </w:numPr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 w14:paraId="3B200933">
      <w:pPr>
        <w:numPr>
          <w:ilvl w:val="0"/>
          <w:numId w:val="0"/>
        </w:numPr>
        <w:ind w:firstLine="640" w:firstLineChars="200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三、用户登录</w:t>
      </w:r>
    </w:p>
    <w:p w14:paraId="6B5A9548">
      <w:pPr>
        <w:numPr>
          <w:numId w:val="0"/>
        </w:num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系统支持通过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身份证号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或手机号码+密码验证的方式进行登录，登录过程若密码错误次数超过一定次数，则用户账号需要等待一定时间才能进行下一次登录。</w:t>
      </w:r>
    </w:p>
    <w:p w14:paraId="26EC1429">
      <w:pPr>
        <w:numPr>
          <w:numId w:val="0"/>
        </w:numPr>
        <w:ind w:firstLine="420" w:firstLineChars="200"/>
        <w:jc w:val="both"/>
      </w:pPr>
      <w:r>
        <w:drawing>
          <wp:inline distT="0" distB="0" distL="0" distR="0">
            <wp:extent cx="4665980" cy="1912620"/>
            <wp:effectExtent l="0" t="0" r="1270" b="1143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r:embed="rId6" cstate="screen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65980" cy="19126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AEB4F">
      <w:pPr>
        <w:numPr>
          <w:ilvl w:val="0"/>
          <w:numId w:val="0"/>
        </w:numPr>
        <w:ind w:firstLine="640" w:firstLineChars="200"/>
        <w:jc w:val="both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四、在线提交资料</w:t>
      </w:r>
    </w:p>
    <w:p w14:paraId="287ABA4E">
      <w:pPr>
        <w:numPr>
          <w:numId w:val="0"/>
        </w:num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系统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后点击“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"https://hrss.yn.gov.cn/ynrsksw/z/UserCenter/OnlineAudit/Details.aspx?ksid=126"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云南省</w:t>
      </w:r>
      <w:r>
        <w:rPr>
          <w:rFonts w:hint="eastAsia" w:ascii="仿宋" w:hAnsi="仿宋" w:eastAsia="仿宋" w:cs="仿宋"/>
          <w:sz w:val="32"/>
          <w:szCs w:val="32"/>
        </w:rPr>
        <w:t>2024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年执业药师资格抽查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shd w:val="clear" w:fill="F7F7F7"/>
        </w:rPr>
        <w:t>  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”进入资料在线审核。</w:t>
      </w:r>
    </w:p>
    <w:p w14:paraId="64EE9713">
      <w:pPr>
        <w:numPr>
          <w:numId w:val="0"/>
        </w:numPr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drawing>
          <wp:inline distT="0" distB="0" distL="114300" distR="114300">
            <wp:extent cx="5269230" cy="3999865"/>
            <wp:effectExtent l="0" t="0" r="7620" b="63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99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2A9DC">
      <w:pPr>
        <w:numPr>
          <w:numId w:val="0"/>
        </w:num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进入个人报考信息界面后，点击页面底部“下一步”按钮进入上传申请材料界面。</w:t>
      </w:r>
    </w:p>
    <w:p w14:paraId="22AB5DD3">
      <w:pPr>
        <w:numPr>
          <w:numId w:val="0"/>
        </w:numPr>
        <w:ind w:firstLine="640" w:firstLineChars="200"/>
        <w:jc w:val="both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  <w:drawing>
          <wp:inline distT="0" distB="0" distL="114300" distR="114300">
            <wp:extent cx="4763135" cy="2468245"/>
            <wp:effectExtent l="0" t="0" r="18415" b="825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63135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D315C">
      <w:pPr>
        <w:numPr>
          <w:ilvl w:val="0"/>
          <w:numId w:val="0"/>
        </w:num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上传申请材料界面提供图片上传及预览功能，其中带</w:t>
      </w:r>
      <w:r>
        <w:rPr>
          <w:rFonts w:hint="eastAsia" w:ascii="方正仿宋_GBK" w:hAnsi="方正仿宋_GBK" w:eastAsia="方正仿宋_GBK" w:cs="方正仿宋_GBK"/>
          <w:color w:val="FF0000"/>
          <w:sz w:val="32"/>
          <w:szCs w:val="32"/>
          <w:lang w:val="en-US" w:eastAsia="zh-CN"/>
        </w:rPr>
        <w:t>*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号的资料为必须项，必须提交。其余项请考生根据短信或电话通知要求进行提交。可以通过点击上传按钮重新上传图片到对应区域，也可以通过点击删除按钮删除该区域的图片。</w:t>
      </w:r>
    </w:p>
    <w:p w14:paraId="2730E068">
      <w:pPr>
        <w:numPr>
          <w:numId w:val="0"/>
        </w:numPr>
        <w:ind w:firstLine="420" w:firstLineChars="200"/>
        <w:jc w:val="both"/>
      </w:pPr>
    </w:p>
    <w:p w14:paraId="364C6E3D">
      <w:pPr>
        <w:numPr>
          <w:numId w:val="0"/>
        </w:numPr>
        <w:jc w:val="both"/>
      </w:pPr>
      <w:r>
        <w:drawing>
          <wp:inline distT="0" distB="0" distL="0" distR="0">
            <wp:extent cx="5274310" cy="6819900"/>
            <wp:effectExtent l="0" t="0" r="254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86264">
      <w:pPr>
        <w:numPr>
          <w:ilvl w:val="0"/>
          <w:numId w:val="0"/>
        </w:numPr>
        <w:ind w:firstLine="640" w:firstLineChars="200"/>
        <w:jc w:val="both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材料上传完毕后，点击页面底部“下一步”按钮提交申请，提交成功后进入待审核状态。</w:t>
      </w:r>
    </w:p>
    <w:p w14:paraId="27D7FC33">
      <w:pPr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3047365"/>
            <wp:effectExtent l="0" t="0" r="7620" b="63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09A3CB">
      <w:pPr>
        <w:numPr>
          <w:ilvl w:val="0"/>
          <w:numId w:val="0"/>
        </w:numPr>
        <w:ind w:firstLine="640" w:firstLineChars="200"/>
        <w:jc w:val="both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五、审核结果反馈</w:t>
      </w:r>
    </w:p>
    <w:p w14:paraId="5909D0BA">
      <w:pPr>
        <w:numPr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材料提交时间截止后，将进行统一审核。审核结果可于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12:00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后登录审核系统进行查看。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3YzNlMTE4Mzk3NDNiOGY1OTQ3Y2NmNzZmYjk4MjkifQ=="/>
  </w:docVars>
  <w:rsids>
    <w:rsidRoot w:val="00000000"/>
    <w:rsid w:val="02186A6E"/>
    <w:rsid w:val="07FE36AC"/>
    <w:rsid w:val="0E147FE3"/>
    <w:rsid w:val="20337402"/>
    <w:rsid w:val="272F1127"/>
    <w:rsid w:val="3B233415"/>
    <w:rsid w:val="41E00614"/>
    <w:rsid w:val="6AD77F57"/>
    <w:rsid w:val="72EB59F2"/>
    <w:rsid w:val="7C973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spacing w:line="360" w:lineRule="auto"/>
      <w:ind w:firstLine="200" w:firstLineChars="200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2022-09-16T09:04:00Z</dcterms:created>
  <dc:creator>Administrator</dc:creator>
  <cp:lastModifiedBy>桃</cp:lastModifiedBy>
  <cp:lastPrinted>2024-09-04T01:06:12Z</cp:lastPrinted>
  <dcterms:modified xsi:type="dcterms:W3CDTF">2024-09-04T01:19:57Z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359B8523F451483AA0E20B817F551AB2</vt:lpwstr>
  </property>
</Properties>
</file>