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49B2A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after="330" w:line="640" w:lineRule="exact"/>
        <w:ind w:left="0" w:leftChars="0" w:right="0" w:rightChars="0" w:firstLine="0" w:firstLineChars="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Style w:val="5"/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4283075</wp:posOffset>
            </wp:positionH>
            <wp:positionV relativeFrom="paragraph">
              <wp:posOffset>-194310</wp:posOffset>
            </wp:positionV>
            <wp:extent cx="1853565" cy="1043305"/>
            <wp:effectExtent l="0" t="0" r="0" b="0"/>
            <wp:wrapNone/>
            <wp:docPr id="7" name="图片 2" descr="1929734968b31352a0cf324a4f512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1929734968b31352a0cf324a4f512c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3565" cy="1043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附件1：</w:t>
      </w:r>
    </w:p>
    <w:p w14:paraId="35236F93">
      <w:pPr>
        <w:pStyle w:val="2"/>
        <w:jc w:val="center"/>
        <w:rPr>
          <w:rFonts w:hint="eastAsia" w:ascii="楷体_GB2312" w:hAnsi="楷体_GB2312" w:eastAsia="楷体_GB2312" w:cs="楷体_GB2312"/>
          <w:sz w:val="84"/>
          <w:szCs w:val="84"/>
          <w:lang w:val="en-US" w:eastAsia="zh-CN"/>
        </w:rPr>
      </w:pPr>
    </w:p>
    <w:p w14:paraId="7ECF82DB"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72"/>
          <w:szCs w:val="72"/>
          <w:lang w:val="en-US" w:eastAsia="zh-CN"/>
        </w:rPr>
        <w:t>陕西省执业药师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72"/>
          <w:szCs w:val="72"/>
        </w:rPr>
        <w:t>继续教育</w:t>
      </w:r>
    </w:p>
    <w:p w14:paraId="3D0AA58C">
      <w:pPr>
        <w:pStyle w:val="2"/>
        <w:jc w:val="center"/>
        <w:rPr>
          <w:rFonts w:hint="default" w:ascii="Times New Roman" w:hAnsi="Times New Roman" w:eastAsia="楷体_GB2312" w:cs="Times New Roman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72"/>
          <w:szCs w:val="72"/>
        </w:rPr>
        <w:t>学员手册</w:t>
      </w:r>
    </w:p>
    <w:p w14:paraId="59F75121">
      <w:pPr>
        <w:rPr>
          <w:rFonts w:hint="default" w:ascii="Times New Roman" w:hAnsi="Times New Roman" w:cs="Times New Roman"/>
        </w:rPr>
      </w:pPr>
    </w:p>
    <w:p w14:paraId="7F70D492">
      <w:pPr>
        <w:rPr>
          <w:rFonts w:hint="default" w:ascii="Times New Roman" w:hAnsi="Times New Roman" w:cs="Times New Roman"/>
        </w:rPr>
      </w:pPr>
    </w:p>
    <w:p w14:paraId="1034C35B">
      <w:pPr>
        <w:jc w:val="both"/>
        <w:rPr>
          <w:rStyle w:val="5"/>
          <w:rFonts w:hint="default" w:ascii="Times New Roman" w:hAnsi="Times New Roman" w:cs="Times New Roman"/>
        </w:rPr>
      </w:pPr>
    </w:p>
    <w:p w14:paraId="15800295">
      <w:pPr>
        <w:jc w:val="both"/>
        <w:rPr>
          <w:rStyle w:val="5"/>
          <w:rFonts w:hint="default" w:ascii="Times New Roman" w:hAnsi="Times New Roman" w:cs="Times New Roman"/>
        </w:rPr>
      </w:pPr>
    </w:p>
    <w:p w14:paraId="0D91FC2B">
      <w:pPr>
        <w:jc w:val="center"/>
        <w:rPr>
          <w:rStyle w:val="5"/>
          <w:rFonts w:hint="default" w:ascii="Times New Roman" w:hAnsi="Times New Roman" w:cs="Times New Roman"/>
        </w:rPr>
      </w:pPr>
    </w:p>
    <w:p w14:paraId="3118B772">
      <w:pPr>
        <w:jc w:val="both"/>
        <w:rPr>
          <w:rStyle w:val="5"/>
          <w:rFonts w:hint="default" w:ascii="Times New Roman" w:hAnsi="Times New Roman" w:cs="Times New Roman"/>
        </w:rPr>
      </w:pPr>
    </w:p>
    <w:p w14:paraId="387B184F">
      <w:pPr>
        <w:jc w:val="center"/>
        <w:rPr>
          <w:rStyle w:val="5"/>
          <w:rFonts w:hint="default" w:ascii="Times New Roman" w:hAnsi="Times New Roman" w:eastAsia="仿宋_GB2312" w:cs="Times New Roman"/>
          <w:sz w:val="44"/>
          <w:szCs w:val="44"/>
          <w:lang w:val="en-US" w:eastAsia="zh-CN"/>
        </w:rPr>
      </w:pPr>
    </w:p>
    <w:p w14:paraId="6E39DF14">
      <w:pPr>
        <w:jc w:val="center"/>
        <w:rPr>
          <w:rStyle w:val="5"/>
          <w:rFonts w:hint="default" w:ascii="Times New Roman" w:hAnsi="Times New Roman" w:eastAsia="仿宋_GB2312" w:cs="Times New Roman"/>
          <w:sz w:val="44"/>
          <w:szCs w:val="44"/>
        </w:rPr>
      </w:pPr>
    </w:p>
    <w:p w14:paraId="0350F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5"/>
          <w:rFonts w:hint="eastAsia" w:ascii="楷体_GB2312" w:hAnsi="楷体_GB2312" w:eastAsia="楷体_GB2312" w:cs="楷体_GB2312"/>
          <w:b/>
          <w:bCs w:val="0"/>
          <w:sz w:val="44"/>
          <w:szCs w:val="44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/>
          <w:bCs w:val="0"/>
          <w:sz w:val="44"/>
          <w:szCs w:val="44"/>
          <w:lang w:val="en-US" w:eastAsia="zh-CN"/>
        </w:rPr>
        <w:t>陕西省食品药品检验研究院</w:t>
      </w:r>
    </w:p>
    <w:p w14:paraId="20EDF0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5"/>
          <w:rFonts w:hint="eastAsia" w:ascii="楷体_GB2312" w:hAnsi="楷体_GB2312" w:eastAsia="楷体_GB2312" w:cs="楷体_GB2312"/>
          <w:b/>
          <w:bCs w:val="0"/>
          <w:sz w:val="44"/>
          <w:szCs w:val="44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/>
          <w:bCs w:val="0"/>
          <w:sz w:val="44"/>
          <w:szCs w:val="44"/>
          <w:lang w:val="en-US" w:eastAsia="zh-CN"/>
        </w:rPr>
        <w:t>（陕西省专业技术人员继续教育基地）</w:t>
      </w:r>
    </w:p>
    <w:p w14:paraId="69307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5"/>
          <w:rFonts w:hint="default" w:ascii="Times New Roman" w:hAnsi="Times New Roman" w:eastAsia="仿宋_GB2312" w:cs="Times New Roman"/>
          <w:sz w:val="44"/>
          <w:szCs w:val="44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/>
          <w:bCs w:val="0"/>
          <w:sz w:val="44"/>
          <w:szCs w:val="44"/>
          <w:lang w:val="en-US" w:eastAsia="zh-CN"/>
        </w:rPr>
        <w:t>2024年10月</w:t>
      </w:r>
    </w:p>
    <w:p w14:paraId="49E611C3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注册登陆</w:t>
      </w:r>
    </w:p>
    <w:p w14:paraId="541AB31C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1、</w:t>
      </w: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打开（PC端）在浏览器中输入平台网址：http://jxjy.xidian.edu.cn/，访问陕西省专业技术人员继续教育学习平台。网站首页如下：</w:t>
      </w:r>
    </w:p>
    <w:p w14:paraId="3142DF8F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4311650" cy="2773045"/>
            <wp:effectExtent l="0" t="0" r="1270" b="635"/>
            <wp:docPr id="2" name="图片 1" descr="企业微信截图_17193026501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企业微信截图_171930265018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1650" cy="2773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C3AC8F3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2、在首页点击“陕西省专业技术人员继续教育学习平台”“学员入口”</w:t>
      </w:r>
    </w:p>
    <w:p w14:paraId="44380AD1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5233670" cy="2644775"/>
            <wp:effectExtent l="0" t="0" r="8890" b="6985"/>
            <wp:docPr id="4" name="图片 2" descr="企业微信截图_17192852598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企业微信截图_1719285259804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2644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3CD7837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3、使用本人微信扫一扫登陆进行注册（*为必填项），完成点击立即报名。（同一手机号、身份证号只能注册一次，请您牢记自己的账号密码）</w:t>
      </w:r>
    </w:p>
    <w:p w14:paraId="661E5845"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833370" cy="2797810"/>
            <wp:effectExtent l="0" t="0" r="1270" b="6350"/>
            <wp:docPr id="3" name="图片 3" descr="企业微信截图_17192857765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企业微信截图_171928577656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33370" cy="2797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B5B952A"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3771265" cy="2131695"/>
            <wp:effectExtent l="0" t="0" r="8255" b="1905"/>
            <wp:docPr id="5" name="图片 4" descr="企业微信截图_17192858559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企业微信截图_1719285855947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71265" cy="2131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3777615" cy="2159000"/>
            <wp:effectExtent l="0" t="0" r="1905" b="5080"/>
            <wp:docPr id="1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图片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77615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488CFA8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4、为了保证个人信息的真实性，登陆后需先完善本人的个人信息，点击修改个人资料。为保护学员权益，信息提交后无法再次进行修改，请务必做到信息准确。</w:t>
      </w:r>
    </w:p>
    <w:p w14:paraId="1EE0B36B">
      <w:pPr>
        <w:numPr>
          <w:ilvl w:val="0"/>
          <w:numId w:val="0"/>
        </w:num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4140200" cy="2991485"/>
            <wp:effectExtent l="0" t="0" r="5080" b="10795"/>
            <wp:docPr id="6" name="图片 6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2991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B65E2FD"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4088765" cy="4338955"/>
            <wp:effectExtent l="0" t="0" r="10795" b="4445"/>
            <wp:docPr id="8" name="图片 7" descr="企业微信截图_17193022115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企业微信截图_1719302211505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88765" cy="4338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5E8DDA">
      <w:pPr>
        <w:rPr>
          <w:rFonts w:hint="eastAsia"/>
          <w:sz w:val="32"/>
          <w:szCs w:val="32"/>
          <w:lang w:val="en-US" w:eastAsia="zh-CN"/>
        </w:rPr>
      </w:pPr>
    </w:p>
    <w:p w14:paraId="3D177FAC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5、头像上传用于您的证书下载及打印，需上传2寸标准证件照，上传后无法修改，请谨慎操作。</w:t>
      </w:r>
    </w:p>
    <w:p w14:paraId="6E5DABF8">
      <w:pPr>
        <w:rPr>
          <w:rFonts w:hint="default"/>
          <w:sz w:val="32"/>
          <w:szCs w:val="32"/>
          <w:lang w:val="en-US" w:eastAsia="zh-CN"/>
        </w:rPr>
      </w:pPr>
    </w:p>
    <w:p w14:paraId="129A7C89"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4028440" cy="2802890"/>
            <wp:effectExtent l="0" t="0" r="10160" b="1270"/>
            <wp:docPr id="9" name="图片 8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图片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28440" cy="2802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B431AA4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6、 完成注册后点击首页进入学习平台。</w:t>
      </w:r>
    </w:p>
    <w:p w14:paraId="59EA25C7"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3930650" cy="1910080"/>
            <wp:effectExtent l="0" t="0" r="1270" b="10160"/>
            <wp:docPr id="10" name="图片 9" descr="企业微信截图_17193024055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企业微信截图_1719302405544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30650" cy="1910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F38EF01">
      <w:pPr>
        <w:numPr>
          <w:ilvl w:val="0"/>
          <w:numId w:val="1"/>
        </w:numPr>
        <w:jc w:val="left"/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  <w:t>人事关系变动</w:t>
      </w:r>
    </w:p>
    <w:p w14:paraId="325DAB54"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1、成功进入学习页面后 点击人事关系变动申请。</w:t>
      </w:r>
    </w:p>
    <w:p w14:paraId="53B4C57A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2003425" cy="2793365"/>
            <wp:effectExtent l="0" t="0" r="8255" b="10795"/>
            <wp:docPr id="11" name="图片 10" descr="企业微信截图_17192860558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企业微信截图_1719286055879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03425" cy="2793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9570F0A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2、点击新增单位变更申请。</w:t>
      </w:r>
    </w:p>
    <w:p w14:paraId="4C0007E7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4222750" cy="932815"/>
            <wp:effectExtent l="0" t="0" r="13970" b="12065"/>
            <wp:docPr id="12" name="图片 11" descr="企业微信截图_17192861022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企业微信截图_1719286102208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22750" cy="932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54DF730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3、 搜索框输入“陕西省食品药品检验研究院（单位编号：000360030）”后，点击“选择”，提交审核。</w:t>
      </w:r>
    </w:p>
    <w:p w14:paraId="38EEA785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4817745" cy="3075305"/>
            <wp:effectExtent l="0" t="0" r="13335" b="3175"/>
            <wp:docPr id="13" name="图片 12" descr="企业微信截图_17192861581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企业微信截图_1719286158114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17745" cy="3075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D9BD5E1">
      <w:pPr>
        <w:jc w:val="center"/>
        <w:rPr>
          <w:rFonts w:hint="eastAsia"/>
          <w:sz w:val="32"/>
          <w:szCs w:val="32"/>
          <w:lang w:val="en-US" w:eastAsia="zh-CN"/>
        </w:rPr>
      </w:pPr>
    </w:p>
    <w:p w14:paraId="5DF031C3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textAlignment w:val="auto"/>
        <w:rPr>
          <w:rFonts w:hint="default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  <w:t>三、课程选择及学习</w:t>
      </w:r>
    </w:p>
    <w:p w14:paraId="2FD5E142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1、公需课、专业课学习，请点击“网络课程目录”选择课程类型：公需课/专业课。根据学习年份，购买课件。（公需课为必学项目，不可认证。）</w:t>
      </w:r>
    </w:p>
    <w:p w14:paraId="4DB33D62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3855720" cy="949960"/>
            <wp:effectExtent l="0" t="0" r="0" b="10160"/>
            <wp:docPr id="14" name="图片 13" descr="企业微信截图_17192862928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企业微信截图_171928629283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55720" cy="949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A7BC13">
      <w:pPr>
        <w:jc w:val="center"/>
        <w:rPr>
          <w:rFonts w:hint="default"/>
          <w:sz w:val="32"/>
          <w:szCs w:val="32"/>
          <w:lang w:val="en-US" w:eastAsia="zh-CN"/>
        </w:rPr>
      </w:pPr>
    </w:p>
    <w:p w14:paraId="01E2AF40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2、点击“我的网络课程”，“在学”栏进行查看学习。课程学习结束后，需点击结课。</w:t>
      </w:r>
    </w:p>
    <w:p w14:paraId="6AF1040E"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4474210" cy="2323465"/>
            <wp:effectExtent l="0" t="0" r="6350" b="8255"/>
            <wp:docPr id="15" name="图片 14" descr="企业微信截图_17193025801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企业微信截图_1719302580127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74210" cy="2323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C1D979B"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4425950" cy="2484755"/>
            <wp:effectExtent l="0" t="0" r="8890" b="14605"/>
            <wp:docPr id="16" name="图片 15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25950" cy="2484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8841A72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3、关于IP锁定问题的解答。在购课、结课时出现“尊敬的学员，因您的操作存在异常，为确保账号安全，系统暂停该操作24小时。在此期间，不影响您正常学习。”提示。</w:t>
      </w:r>
    </w:p>
    <w:p w14:paraId="6A5DACDB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解决方法一：使用笔记本电脑连接个人手机热点上网，登录后重新进行购课、结课；</w:t>
      </w:r>
    </w:p>
    <w:p w14:paraId="2E29B3A9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 xml:space="preserve">    解决方法二：选择非同号段IP重新登录进行学习；</w:t>
      </w:r>
    </w:p>
    <w:p w14:paraId="71F741A5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 xml:space="preserve">    解决方法三：利用手机登录（关闭Wi-Fi），使用流量进行操作。</w:t>
      </w:r>
    </w:p>
    <w:p w14:paraId="11B55836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textAlignment w:val="auto"/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  <w:t>四、我的订单</w:t>
      </w:r>
    </w:p>
    <w:p w14:paraId="6DA1B33B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 xml:space="preserve"> 我的订单中显示您在系统中提交的所有订单，您可以查看您的订单记录及详情，包括订单编号、订单名称、金额、订单状态、订单提交时间等，其中状态是未支付的订单，您可以继续进行支付。已支付的订单，在对应的课程未开始学习或未申请发票前，可以申请当前订单退款。退款成功后，相应的订单课程将被删除。</w:t>
      </w:r>
    </w:p>
    <w:p w14:paraId="3944D594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textAlignment w:val="auto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注：平台只提供针对订单的退款申请功能，不涉及款项回退，您在申请退款后请及时与课程提供方联系，进行线下退款操作。</w:t>
      </w:r>
    </w:p>
    <w:p w14:paraId="40482306"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4460240" cy="2688590"/>
            <wp:effectExtent l="0" t="0" r="5080" b="8890"/>
            <wp:docPr id="17" name="图片 16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图片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60240" cy="26885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BBA92C5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textAlignment w:val="auto"/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  <w:t xml:space="preserve">五、发票申请 </w:t>
      </w:r>
    </w:p>
    <w:p w14:paraId="4879E463">
      <w:pP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/>
          <w:sz w:val="24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 xml:space="preserve"> 在顶部我的订单、已支付中，对支付完成的内容进行发票申请。购买成功的课程将在我的课程当中展示，为了方便您的学习，我们将课程分为在学课程和已学习的课程，在学课程中展示您当前尚未学习完成的课程，购买后尚未开始学习的课程，您可以进行发票申请，申请后您可以点击进行课程学习。由于发票具有时效性，建议您在购买完成后尽快申请发票，以免由于超时导致不能申请。发票下载打印在我的发票里。</w:t>
      </w:r>
    </w:p>
    <w:p w14:paraId="685CA279">
      <w:pPr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 w:eastAsia="宋体"/>
          <w:sz w:val="24"/>
          <w:lang w:val="en-US" w:eastAsia="zh-CN"/>
        </w:rPr>
        <w:drawing>
          <wp:inline distT="0" distB="0" distL="114300" distR="114300">
            <wp:extent cx="4810125" cy="1989455"/>
            <wp:effectExtent l="0" t="0" r="5715" b="6985"/>
            <wp:docPr id="18" name="图片 17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989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902550">
      <w:pPr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 w:eastAsia="宋体"/>
          <w:sz w:val="24"/>
          <w:lang w:val="en-US" w:eastAsia="zh-CN"/>
        </w:rPr>
        <w:drawing>
          <wp:inline distT="0" distB="0" distL="114300" distR="114300">
            <wp:extent cx="4822825" cy="2508250"/>
            <wp:effectExtent l="0" t="0" r="8255" b="6350"/>
            <wp:docPr id="19" name="图片 18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22825" cy="250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6276F4B">
      <w:pPr>
        <w:numPr>
          <w:ilvl w:val="0"/>
          <w:numId w:val="2"/>
        </w:numPr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  <w:t>证书打印</w:t>
      </w:r>
    </w:p>
    <w:p w14:paraId="6C8FA959"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完成全部课程及结课后，点击左侧我的证书，选择相应年度进行打印及下载。</w:t>
      </w:r>
    </w:p>
    <w:p w14:paraId="0E25C843">
      <w:pPr>
        <w:numPr>
          <w:ilvl w:val="0"/>
          <w:numId w:val="0"/>
        </w:numPr>
        <w:rPr>
          <w:rFonts w:hint="default" w:cs="Times New Roman"/>
          <w:b/>
          <w:kern w:val="44"/>
          <w:sz w:val="44"/>
          <w:szCs w:val="24"/>
          <w:lang w:val="en-US" w:eastAsia="zh-CN" w:bidi="ar-SA"/>
        </w:rPr>
      </w:pPr>
      <w:r>
        <w:rPr>
          <w:rFonts w:hint="eastAsia" w:cs="Times New Roman"/>
          <w:b/>
          <w:kern w:val="44"/>
          <w:sz w:val="44"/>
          <w:szCs w:val="24"/>
          <w:lang w:val="en-US" w:eastAsia="zh-CN" w:bidi="ar-SA"/>
        </w:rPr>
        <w:t xml:space="preserve">  </w:t>
      </w:r>
      <w:r>
        <w:rPr>
          <w:rFonts w:hint="default" w:cs="Times New Roman"/>
          <w:b/>
          <w:kern w:val="44"/>
          <w:sz w:val="44"/>
          <w:szCs w:val="24"/>
          <w:lang w:val="en-US" w:eastAsia="zh-CN" w:bidi="ar-SA"/>
        </w:rPr>
        <w:drawing>
          <wp:inline distT="0" distB="0" distL="114300" distR="114300">
            <wp:extent cx="4881880" cy="2346325"/>
            <wp:effectExtent l="0" t="0" r="10160" b="635"/>
            <wp:docPr id="20" name="图片 19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881880" cy="2346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C487C9E">
      <w:pPr>
        <w:numPr>
          <w:ilvl w:val="0"/>
          <w:numId w:val="0"/>
        </w:numPr>
        <w:rPr>
          <w:rFonts w:hint="default" w:cs="Times New Roman"/>
          <w:b/>
          <w:kern w:val="44"/>
          <w:sz w:val="44"/>
          <w:szCs w:val="24"/>
          <w:lang w:val="en-US" w:eastAsia="zh-CN" w:bidi="ar-SA"/>
        </w:rPr>
      </w:pPr>
      <w:r>
        <w:rPr>
          <w:rFonts w:hint="eastAsia" w:cs="Times New Roman"/>
          <w:b/>
          <w:kern w:val="44"/>
          <w:sz w:val="44"/>
          <w:szCs w:val="24"/>
          <w:lang w:val="en-US" w:eastAsia="zh-CN" w:bidi="ar-SA"/>
        </w:rPr>
        <w:t xml:space="preserve">  </w:t>
      </w:r>
      <w:r>
        <w:rPr>
          <w:rFonts w:hint="default" w:cs="Times New Roman"/>
          <w:b/>
          <w:kern w:val="44"/>
          <w:sz w:val="44"/>
          <w:szCs w:val="24"/>
          <w:lang w:val="en-US" w:eastAsia="zh-CN" w:bidi="ar-SA"/>
        </w:rPr>
        <w:drawing>
          <wp:inline distT="0" distB="0" distL="114300" distR="114300">
            <wp:extent cx="4645660" cy="4947920"/>
            <wp:effectExtent l="0" t="0" r="2540" b="5080"/>
            <wp:docPr id="21" name="图片 20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 descr="1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45660" cy="4947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C05E79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textAlignment w:val="auto"/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44"/>
          <w:sz w:val="32"/>
          <w:szCs w:val="32"/>
          <w:lang w:val="en-US" w:eastAsia="zh-CN" w:bidi="ar-SA"/>
        </w:rPr>
        <w:t>七、同等学时认证</w:t>
      </w:r>
    </w:p>
    <w:p w14:paraId="58A418A7">
      <w:pPr>
        <w:numPr>
          <w:ilvl w:val="0"/>
          <w:numId w:val="0"/>
        </w:numPr>
        <w:ind w:leftChars="0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b/>
          <w:kern w:val="44"/>
          <w:sz w:val="44"/>
          <w:szCs w:val="24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 xml:space="preserve"> 点击左侧同等学时认证申请，点右上角+新增同等学时认证申请。申请提交后将由您所在的人事单位管理员进行审核，审核通过后，计入您该年度的总学时。学时认证申请页面展示您的学时认证申请记录，您可以在这里查看记录、审核状态或新增学时认证申请，新增时需要填写申请认证的学时年份、学时数、认证理由并将相关证明材料作为附件以图片形式进行上传。</w:t>
      </w:r>
    </w:p>
    <w:p w14:paraId="7A922CF0">
      <w:pPr>
        <w:numPr>
          <w:ilvl w:val="0"/>
          <w:numId w:val="0"/>
        </w:numPr>
        <w:ind w:leftChars="0"/>
        <w:rPr>
          <w:rFonts w:hint="default" w:cs="Times New Roman"/>
          <w:b/>
          <w:kern w:val="44"/>
          <w:sz w:val="44"/>
          <w:szCs w:val="24"/>
          <w:lang w:val="en-US" w:eastAsia="zh-CN" w:bidi="ar-SA"/>
        </w:rPr>
      </w:pPr>
      <w:r>
        <w:rPr>
          <w:rFonts w:hint="eastAsia" w:cs="Times New Roman"/>
          <w:b/>
          <w:kern w:val="44"/>
          <w:sz w:val="44"/>
          <w:szCs w:val="24"/>
          <w:lang w:val="en-US" w:eastAsia="zh-CN" w:bidi="ar-SA"/>
        </w:rPr>
        <w:t xml:space="preserve">   </w:t>
      </w:r>
      <w:r>
        <w:rPr>
          <w:rFonts w:hint="default" w:cs="Times New Roman"/>
          <w:b/>
          <w:kern w:val="44"/>
          <w:sz w:val="44"/>
          <w:szCs w:val="24"/>
          <w:lang w:val="en-US" w:eastAsia="zh-CN" w:bidi="ar-SA"/>
        </w:rPr>
        <w:drawing>
          <wp:inline distT="0" distB="0" distL="114300" distR="114300">
            <wp:extent cx="4671060" cy="1139190"/>
            <wp:effectExtent l="0" t="0" r="7620" b="3810"/>
            <wp:docPr id="22" name="图片 21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 descr="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71060" cy="1139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326E31">
      <w:pPr>
        <w:numPr>
          <w:ilvl w:val="0"/>
          <w:numId w:val="0"/>
        </w:numPr>
        <w:ind w:leftChars="0"/>
        <w:rPr>
          <w:rFonts w:hint="default" w:cs="Times New Roman"/>
          <w:b/>
          <w:kern w:val="44"/>
          <w:sz w:val="44"/>
          <w:szCs w:val="24"/>
          <w:lang w:val="en-US" w:eastAsia="zh-CN" w:bidi="ar-SA"/>
        </w:rPr>
      </w:pPr>
      <w:r>
        <w:rPr>
          <w:rFonts w:hint="eastAsia" w:cs="Times New Roman"/>
          <w:b/>
          <w:kern w:val="44"/>
          <w:sz w:val="44"/>
          <w:szCs w:val="24"/>
          <w:lang w:val="en-US" w:eastAsia="zh-CN" w:bidi="ar-SA"/>
        </w:rPr>
        <w:t xml:space="preserve">   </w:t>
      </w:r>
      <w:r>
        <w:rPr>
          <w:rFonts w:hint="default" w:cs="Times New Roman"/>
          <w:b/>
          <w:kern w:val="44"/>
          <w:sz w:val="44"/>
          <w:szCs w:val="24"/>
          <w:lang w:val="en-US" w:eastAsia="zh-CN" w:bidi="ar-SA"/>
        </w:rPr>
        <w:drawing>
          <wp:inline distT="0" distB="0" distL="114300" distR="114300">
            <wp:extent cx="4733925" cy="3215005"/>
            <wp:effectExtent l="0" t="0" r="5715" b="635"/>
            <wp:docPr id="23" name="图片 22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2" descr="1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215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FF13D05">
      <w:pPr>
        <w:numPr>
          <w:ilvl w:val="0"/>
          <w:numId w:val="0"/>
        </w:numPr>
        <w:ind w:leftChars="0"/>
        <w:rPr>
          <w:rFonts w:hint="default" w:cs="Times New Roman"/>
          <w:b/>
          <w:kern w:val="44"/>
          <w:sz w:val="44"/>
          <w:szCs w:val="24"/>
          <w:lang w:val="en-US" w:eastAsia="zh-CN" w:bidi="ar-SA"/>
        </w:rPr>
      </w:pPr>
    </w:p>
    <w:p w14:paraId="5F94FC4B"/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8883F1"/>
    <w:multiLevelType w:val="singleLevel"/>
    <w:tmpl w:val="128883F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48280AD"/>
    <w:multiLevelType w:val="singleLevel"/>
    <w:tmpl w:val="448280A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0YjlkNjlkMTIzZDMyOTAwOGU4ZTJiY2Q4MTlhZTUifQ=="/>
  </w:docVars>
  <w:rsids>
    <w:rsidRoot w:val="43311005"/>
    <w:rsid w:val="05D378CA"/>
    <w:rsid w:val="0E491D7E"/>
    <w:rsid w:val="121C14DF"/>
    <w:rsid w:val="43311005"/>
    <w:rsid w:val="6430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1294</Words>
  <Characters>1339</Characters>
  <Lines>0</Lines>
  <Paragraphs>0</Paragraphs>
  <TotalTime>2</TotalTime>
  <ScaleCrop>false</ScaleCrop>
  <LinksUpToDate>false</LinksUpToDate>
  <CharactersWithSpaces>1382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2024-11-01T03:10:00Z</dcterms:created>
  <dc:creator>田野</dc:creator>
  <cp:lastModifiedBy>三妞</cp:lastModifiedBy>
  <dcterms:modified xsi:type="dcterms:W3CDTF">2024-11-05T01:35:44Z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A4004155E020421B8554690C46971749_13</vt:lpwstr>
  </property>
</Properties>
</file>