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footer1.xml" ContentType="application/vnd.openxmlformats-officedocument.wordprocessingml.footer+xml"/>
  <Override PartName="/word/footer2.xml" ContentType="application/vnd.openxmlformats-officedocument.wordprocessingml.footer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 w14:paraId="6F922BEA">
      <w:pPr>
        <w:rPr>
          <w:rFonts w:hint="eastAsia" w:ascii="仿宋" w:hAnsi="仿宋" w:eastAsia="仿宋"/>
          <w:bCs/>
          <w:sz w:val="32"/>
          <w:szCs w:val="32"/>
        </w:rPr>
      </w:pPr>
      <w:r>
        <w:rPr>
          <w:rFonts w:hint="eastAsia" w:ascii="仿宋" w:hAnsi="仿宋" w:eastAsia="仿宋"/>
          <w:bCs/>
          <w:sz w:val="32"/>
          <w:szCs w:val="32"/>
        </w:rPr>
        <w:t>附件5：</w:t>
      </w:r>
    </w:p>
    <w:p w14:paraId="5A33E1DE">
      <w:pPr>
        <w:jc w:val="center"/>
        <w:rPr>
          <w:rFonts w:hint="eastAsia" w:ascii="宋体" w:hAnsi="宋体"/>
          <w:b/>
          <w:bCs/>
          <w:sz w:val="44"/>
          <w:szCs w:val="44"/>
        </w:rPr>
      </w:pPr>
      <w:r>
        <w:rPr>
          <w:rFonts w:ascii="宋体" w:hAnsi="宋体"/>
          <w:b/>
          <w:bCs/>
          <w:sz w:val="44"/>
          <w:szCs w:val="44"/>
        </w:rPr>
        <w:t>新冠肺炎疫情防控一线医务人员报考确认表</w:t>
      </w:r>
    </w:p>
    <w:p w14:paraId="554380F3">
      <w:pPr>
        <w:jc w:val="center"/>
        <w:rPr>
          <w:rFonts w:hint="eastAsia" w:ascii="宋体" w:hAnsi="宋体"/>
          <w:b/>
          <w:bCs/>
          <w:sz w:val="13"/>
          <w:szCs w:val="13"/>
        </w:rPr>
      </w:pPr>
    </w:p>
    <w:tbl>
      <w:tblPr>
        <w:tblStyle w:val="3"/>
        <w:tblW w:w="9385" w:type="dxa"/>
        <w:tblInd w:w="-318" w:type="dxa"/>
        <w:tblBorders>
          <w:top w:val="single" w:color="auto" w:sz="4" w:space="0"/>
          <w:left w:val="single" w:color="auto" w:sz="4" w:space="0"/>
          <w:bottom w:val="single" w:color="auto" w:sz="4" w:space="0"/>
          <w:right w:val="single" w:color="auto" w:sz="4" w:space="0"/>
          <w:insideH w:val="single" w:color="auto" w:sz="4" w:space="0"/>
          <w:insideV w:val="single" w:color="auto" w:sz="4" w:space="0"/>
        </w:tblBorders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1274"/>
        <w:gridCol w:w="570"/>
        <w:gridCol w:w="443"/>
        <w:gridCol w:w="443"/>
        <w:gridCol w:w="443"/>
        <w:gridCol w:w="443"/>
        <w:gridCol w:w="446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43"/>
        <w:gridCol w:w="450"/>
      </w:tblGrid>
      <w:tr w14:paraId="416BC7A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549" w:hRule="atLeast"/>
        </w:trPr>
        <w:tc>
          <w:tcPr>
            <w:tcW w:w="1275" w:type="dxa"/>
            <w:noWrap w:val="0"/>
            <w:vAlign w:val="center"/>
          </w:tcPr>
          <w:p w14:paraId="6032E66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姓  名</w:t>
            </w:r>
          </w:p>
        </w:tc>
        <w:tc>
          <w:tcPr>
            <w:tcW w:w="1900" w:type="dxa"/>
            <w:gridSpan w:val="4"/>
            <w:noWrap w:val="0"/>
            <w:vAlign w:val="center"/>
          </w:tcPr>
          <w:p w14:paraId="7F275BD4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5" w:type="dxa"/>
            <w:gridSpan w:val="4"/>
            <w:noWrap w:val="0"/>
            <w:vAlign w:val="center"/>
          </w:tcPr>
          <w:p w14:paraId="350B3352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8"/>
                <w:szCs w:val="28"/>
              </w:rPr>
              <w:t>工作单位</w:t>
            </w:r>
          </w:p>
        </w:tc>
        <w:tc>
          <w:tcPr>
            <w:tcW w:w="4435" w:type="dxa"/>
            <w:gridSpan w:val="10"/>
            <w:noWrap w:val="0"/>
            <w:vAlign w:val="center"/>
          </w:tcPr>
          <w:p w14:paraId="402F0C6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49FC264C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7417BFEA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身份证号</w:t>
            </w:r>
          </w:p>
        </w:tc>
        <w:tc>
          <w:tcPr>
            <w:tcW w:w="571" w:type="dxa"/>
            <w:noWrap w:val="0"/>
            <w:vAlign w:val="center"/>
          </w:tcPr>
          <w:p w14:paraId="626E8D9D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2F3C14C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173FDC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628D87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7CF2AA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6" w:type="dxa"/>
            <w:noWrap w:val="0"/>
            <w:vAlign w:val="center"/>
          </w:tcPr>
          <w:p w14:paraId="702AE18E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39FACE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0602733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1202AD66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5CC341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285D4C4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7725F3A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520994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633CFA8B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57591D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546F6AA0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3" w:type="dxa"/>
            <w:noWrap w:val="0"/>
            <w:vAlign w:val="center"/>
          </w:tcPr>
          <w:p w14:paraId="45302F38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448" w:type="dxa"/>
            <w:noWrap w:val="0"/>
            <w:vAlign w:val="center"/>
          </w:tcPr>
          <w:p w14:paraId="2CDB9B07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6201427A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425" w:hRule="atLeast"/>
        </w:trPr>
        <w:tc>
          <w:tcPr>
            <w:tcW w:w="1275" w:type="dxa"/>
            <w:noWrap w:val="0"/>
            <w:vAlign w:val="center"/>
          </w:tcPr>
          <w:p w14:paraId="1323FE88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委派单位</w:t>
            </w:r>
          </w:p>
        </w:tc>
        <w:tc>
          <w:tcPr>
            <w:tcW w:w="2789" w:type="dxa"/>
            <w:gridSpan w:val="6"/>
            <w:noWrap w:val="0"/>
            <w:vAlign w:val="center"/>
          </w:tcPr>
          <w:p w14:paraId="2E2D344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  <w:tc>
          <w:tcPr>
            <w:tcW w:w="1770" w:type="dxa"/>
            <w:gridSpan w:val="4"/>
            <w:noWrap w:val="0"/>
            <w:vAlign w:val="center"/>
          </w:tcPr>
          <w:p w14:paraId="1DE17D2F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黑体" w:hAnsi="黑体" w:eastAsia="黑体"/>
                <w:sz w:val="24"/>
              </w:rPr>
              <w:t>委派地点</w:t>
            </w:r>
          </w:p>
        </w:tc>
        <w:tc>
          <w:tcPr>
            <w:tcW w:w="3551" w:type="dxa"/>
            <w:gridSpan w:val="8"/>
            <w:noWrap w:val="0"/>
            <w:vAlign w:val="center"/>
          </w:tcPr>
          <w:p w14:paraId="34A60F29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</w:p>
        </w:tc>
      </w:tr>
      <w:tr w14:paraId="5C3D70B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931" w:hRule="atLeast"/>
        </w:trPr>
        <w:tc>
          <w:tcPr>
            <w:tcW w:w="1275" w:type="dxa"/>
            <w:noWrap w:val="0"/>
            <w:vAlign w:val="center"/>
          </w:tcPr>
          <w:p w14:paraId="71365CC2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从事一线</w:t>
            </w:r>
          </w:p>
          <w:p w14:paraId="24B2E322">
            <w:pPr>
              <w:spacing w:line="460" w:lineRule="exact"/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防疫工作时间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25AFFB3A">
            <w:pPr>
              <w:jc w:val="center"/>
              <w:rPr>
                <w:rFonts w:ascii="仿宋" w:hAnsi="仿宋" w:eastAsia="仿宋"/>
                <w:sz w:val="28"/>
                <w:szCs w:val="28"/>
              </w:rPr>
            </w:pPr>
            <w:r>
              <w:rPr>
                <w:rFonts w:hint="eastAsia" w:ascii="仿宋" w:hAnsi="仿宋" w:eastAsia="仿宋"/>
                <w:sz w:val="28"/>
                <w:szCs w:val="28"/>
              </w:rPr>
              <w:t>自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日至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年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月</w:t>
            </w:r>
            <w:r>
              <w:rPr>
                <w:rFonts w:hint="eastAsia" w:ascii="仿宋" w:hAnsi="仿宋" w:eastAsia="仿宋"/>
                <w:sz w:val="28"/>
                <w:szCs w:val="28"/>
                <w:u w:val="single"/>
              </w:rPr>
              <w:t xml:space="preserve">   </w:t>
            </w:r>
            <w:r>
              <w:rPr>
                <w:rFonts w:hint="eastAsia" w:ascii="仿宋" w:hAnsi="仿宋" w:eastAsia="仿宋"/>
                <w:sz w:val="28"/>
                <w:szCs w:val="28"/>
              </w:rPr>
              <w:t>日</w:t>
            </w:r>
          </w:p>
        </w:tc>
      </w:tr>
      <w:tr w14:paraId="0E01EE8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62BB8BF6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从 事</w:t>
            </w:r>
          </w:p>
          <w:p w14:paraId="77C6F354">
            <w:pPr>
              <w:jc w:val="center"/>
              <w:rPr>
                <w:rFonts w:hint="eastAsia"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一 线</w:t>
            </w:r>
          </w:p>
          <w:p w14:paraId="16F2B5D5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防 疫</w:t>
            </w:r>
          </w:p>
          <w:p w14:paraId="48B1D079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工 作</w:t>
            </w:r>
          </w:p>
          <w:p w14:paraId="267F5EF5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项 目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74300B8D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1、与确诊或疑似病例直接接触的接诊  □ 2、与确诊或疑似病例直接接触的筛查</w:t>
            </w:r>
          </w:p>
          <w:p w14:paraId="43370498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3、与确诊或疑似病例直接接触的检查  □ 4、与确诊或疑似病例直接接触的检测</w:t>
            </w:r>
          </w:p>
          <w:p w14:paraId="70F2B979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5、与确诊或疑似病例直接接触的转运  □ 6、与确诊或疑似病例直接接触的治疗</w:t>
            </w:r>
          </w:p>
          <w:p w14:paraId="40DB87D1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7、与确诊或疑似病例直接接触的护理 </w:t>
            </w:r>
          </w:p>
          <w:p w14:paraId="16CC9750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>□ 8、与确诊或疑似病例直接接触的流行病学调查</w:t>
            </w:r>
          </w:p>
          <w:p w14:paraId="3F47630F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 9、与确诊或疑似病例直接接触的医学观察               </w:t>
            </w:r>
          </w:p>
          <w:p w14:paraId="420C0DCB">
            <w:pPr>
              <w:spacing w:line="480" w:lineRule="exact"/>
              <w:ind w:firstLine="105" w:firstLineChars="50"/>
              <w:rPr>
                <w:rFonts w:hint="eastAsia"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□10、病例标本采集                    □11、病原检测                </w:t>
            </w:r>
          </w:p>
          <w:p w14:paraId="41DF5494">
            <w:pPr>
              <w:spacing w:line="480" w:lineRule="exact"/>
              <w:ind w:firstLine="105" w:firstLineChars="50"/>
              <w:rPr>
                <w:rFonts w:ascii="仿宋" w:hAnsi="仿宋" w:eastAsia="仿宋"/>
                <w:szCs w:val="21"/>
              </w:rPr>
            </w:pPr>
            <w:r>
              <w:rPr>
                <w:rFonts w:hint="eastAsia" w:ascii="仿宋" w:hAnsi="仿宋" w:eastAsia="仿宋"/>
                <w:szCs w:val="21"/>
              </w:rPr>
              <w:t xml:space="preserve">□12、病理检查                        □13、病理解剖    </w:t>
            </w:r>
          </w:p>
        </w:tc>
      </w:tr>
      <w:tr w14:paraId="0521C1B0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c>
          <w:tcPr>
            <w:tcW w:w="1275" w:type="dxa"/>
            <w:noWrap w:val="0"/>
            <w:vAlign w:val="center"/>
          </w:tcPr>
          <w:p w14:paraId="07653542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本 人</w:t>
            </w:r>
          </w:p>
          <w:p w14:paraId="45CFA179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意 见</w:t>
            </w:r>
          </w:p>
        </w:tc>
        <w:tc>
          <w:tcPr>
            <w:tcW w:w="8110" w:type="dxa"/>
            <w:gridSpan w:val="18"/>
            <w:noWrap w:val="0"/>
            <w:vAlign w:val="center"/>
          </w:tcPr>
          <w:p w14:paraId="20D7B9A2">
            <w:pPr>
              <w:spacing w:line="400" w:lineRule="exact"/>
              <w:ind w:firstLine="480" w:firstLineChars="200"/>
              <w:jc w:val="left"/>
              <w:rPr>
                <w:rFonts w:hint="eastAsia" w:ascii="仿宋" w:hAnsi="仿宋" w:eastAsia="仿宋"/>
                <w:sz w:val="24"/>
              </w:rPr>
            </w:pPr>
          </w:p>
          <w:p w14:paraId="42836AF1">
            <w:pPr>
              <w:spacing w:line="400" w:lineRule="exact"/>
              <w:ind w:firstLine="480" w:firstLineChars="200"/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承诺以上填报信息真实有效，自愿接受社会监督，如有造假自愿接受国家人社部31号令的相应处理。</w:t>
            </w:r>
          </w:p>
          <w:p w14:paraId="14A09B8E">
            <w:pPr>
              <w:jc w:val="left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本人签名：</w:t>
            </w:r>
          </w:p>
          <w:p w14:paraId="3F9CFDE8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</w:t>
            </w:r>
          </w:p>
          <w:p w14:paraId="194B350F">
            <w:pPr>
              <w:jc w:val="left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                 年   月   日</w:t>
            </w:r>
          </w:p>
        </w:tc>
      </w:tr>
      <w:tr w14:paraId="135B3C06">
        <w:tblPrEx>
          <w:tblBorders>
            <w:top w:val="single" w:color="auto" w:sz="4" w:space="0"/>
            <w:left w:val="single" w:color="auto" w:sz="4" w:space="0"/>
            <w:bottom w:val="single" w:color="auto" w:sz="4" w:space="0"/>
            <w:right w:val="single" w:color="auto" w:sz="4" w:space="0"/>
            <w:insideH w:val="single" w:color="auto" w:sz="4" w:space="0"/>
            <w:insideV w:val="single" w:color="auto" w:sz="4" w:space="0"/>
          </w:tblBorders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2491" w:hRule="atLeast"/>
        </w:trPr>
        <w:tc>
          <w:tcPr>
            <w:tcW w:w="1275" w:type="dxa"/>
            <w:noWrap w:val="0"/>
            <w:vAlign w:val="center"/>
          </w:tcPr>
          <w:p w14:paraId="72750FEB">
            <w:pPr>
              <w:jc w:val="center"/>
              <w:rPr>
                <w:rFonts w:ascii="黑体" w:hAnsi="黑体" w:eastAsia="黑体"/>
                <w:sz w:val="24"/>
              </w:rPr>
            </w:pPr>
            <w:r>
              <w:rPr>
                <w:rFonts w:hint="eastAsia" w:ascii="黑体" w:hAnsi="黑体" w:eastAsia="黑体"/>
                <w:sz w:val="24"/>
              </w:rPr>
              <w:t>卫生健康行政部门意 见</w:t>
            </w:r>
          </w:p>
        </w:tc>
        <w:tc>
          <w:tcPr>
            <w:tcW w:w="8110" w:type="dxa"/>
            <w:gridSpan w:val="18"/>
            <w:noWrap w:val="0"/>
            <w:vAlign w:val="top"/>
          </w:tcPr>
          <w:p w14:paraId="22C0942F">
            <w:pPr>
              <w:rPr>
                <w:rFonts w:hint="eastAsia" w:ascii="仿宋" w:hAnsi="仿宋" w:eastAsia="仿宋"/>
                <w:sz w:val="24"/>
              </w:rPr>
            </w:pPr>
          </w:p>
          <w:p w14:paraId="4FA18DD3">
            <w:pPr>
              <w:ind w:firstLine="480" w:firstLineChars="20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>该同志符合国发明电[2020]10号的规定，同意按照新冠肺炎疫情防控一线医务人员报考</w:t>
            </w:r>
            <w:r>
              <w:rPr>
                <w:rFonts w:hint="eastAsia" w:ascii="宋体" w:hAnsi="宋体"/>
                <w:sz w:val="24"/>
              </w:rPr>
              <w:t xml:space="preserve">。     </w:t>
            </w:r>
          </w:p>
          <w:p w14:paraId="4A754669">
            <w:pPr>
              <w:rPr>
                <w:rFonts w:hint="eastAsia" w:ascii="宋体" w:hAnsi="宋体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</w:t>
            </w:r>
          </w:p>
          <w:p w14:paraId="6115A6AF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</w:t>
            </w:r>
            <w:r>
              <w:rPr>
                <w:rFonts w:hint="eastAsia" w:ascii="仿宋" w:hAnsi="仿宋" w:eastAsia="仿宋"/>
                <w:sz w:val="24"/>
              </w:rPr>
              <w:t xml:space="preserve"> </w:t>
            </w:r>
            <w:r>
              <w:rPr>
                <w:rFonts w:ascii="仿宋" w:hAnsi="仿宋" w:eastAsia="仿宋"/>
                <w:sz w:val="24"/>
              </w:rPr>
              <w:t xml:space="preserve">       </w:t>
            </w:r>
            <w:r>
              <w:rPr>
                <w:rFonts w:hint="eastAsia" w:ascii="仿宋" w:hAnsi="仿宋" w:eastAsia="仿宋"/>
                <w:sz w:val="24"/>
              </w:rPr>
              <w:t>负责人签字：</w:t>
            </w:r>
          </w:p>
          <w:p w14:paraId="14AB4984">
            <w:pPr>
              <w:ind w:firstLine="2040" w:firstLineChars="850"/>
              <w:rPr>
                <w:rFonts w:hint="eastAsia"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  </w:t>
            </w:r>
          </w:p>
          <w:p w14:paraId="3D5F4507">
            <w:pPr>
              <w:ind w:firstLine="2040" w:firstLineChars="850"/>
              <w:rPr>
                <w:rFonts w:ascii="仿宋" w:hAnsi="仿宋" w:eastAsia="仿宋"/>
                <w:sz w:val="24"/>
              </w:rPr>
            </w:pPr>
            <w:r>
              <w:rPr>
                <w:rFonts w:hint="eastAsia" w:ascii="仿宋" w:hAnsi="仿宋" w:eastAsia="仿宋"/>
                <w:sz w:val="24"/>
              </w:rPr>
              <w:t xml:space="preserve">                              （单位公章）</w:t>
            </w:r>
          </w:p>
          <w:p w14:paraId="0FA5FB59">
            <w:pPr>
              <w:rPr>
                <w:rFonts w:ascii="仿宋" w:hAnsi="仿宋" w:eastAsia="仿宋"/>
                <w:sz w:val="24"/>
              </w:rPr>
            </w:pPr>
            <w:r>
              <w:rPr>
                <w:rFonts w:hint="eastAsia" w:ascii="宋体" w:hAnsi="宋体"/>
                <w:sz w:val="24"/>
              </w:rPr>
              <w:t xml:space="preserve">                             </w:t>
            </w:r>
            <w:r>
              <w:rPr>
                <w:rFonts w:hint="eastAsia" w:ascii="仿宋" w:hAnsi="仿宋" w:eastAsia="仿宋"/>
                <w:sz w:val="24"/>
              </w:rPr>
              <w:t xml:space="preserve">                   年   月   日</w:t>
            </w:r>
          </w:p>
        </w:tc>
      </w:tr>
    </w:tbl>
    <w:p w14:paraId="55037307">
      <w:pPr>
        <w:rPr>
          <w:rFonts w:hint="eastAsia" w:ascii="宋体" w:hAnsi="宋体"/>
          <w:b/>
          <w:sz w:val="44"/>
          <w:szCs w:val="44"/>
        </w:rPr>
      </w:pPr>
    </w:p>
    <w:p w14:paraId="21827915">
      <w:bookmarkStart w:id="0" w:name="_GoBack"/>
      <w:bookmarkEnd w:id="0"/>
    </w:p>
    <w:sectPr>
      <w:footerReference r:id="rId3" w:type="default"/>
      <w:footerReference r:id="rId4" w:type="even"/>
      <w:pgSz w:w="11906" w:h="16838"/>
      <w:pgMar w:top="1134" w:right="1644" w:bottom="1134" w:left="1644" w:header="851" w:footer="992" w:gutter="0"/>
      <w:cols w:space="720" w:num="1"/>
      <w:docGrid w:type="linesAndChar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00"/>
    <w:family w:val="roman"/>
    <w:pitch w:val="variable"/>
    <w:sig w:usb0="20007A87" w:usb1="80000000" w:usb2="00000008" w:usb3="00000000" w:csb0="000001FF" w:csb1="00000000"/>
  </w:font>
  <w:font w:name="宋体">
    <w:panose1 w:val="02010600030101010101"/>
    <w:charset w:val="86"/>
    <w:family w:val="auto"/>
    <w:pitch w:val="default"/>
    <w:sig w:usb0="000000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AFF" w:usb1="C0007843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A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00002FF" w:usb1="4000ACFF" w:usb2="00000001" w:usb3="00000000" w:csb0="2000019F" w:csb1="00000000"/>
  </w:font>
  <w:font w:name="仿宋">
    <w:panose1 w:val="02010609060101010101"/>
    <w:charset w:val="86"/>
    <w:family w:val="modern"/>
    <w:pitch w:val="default"/>
    <w:sig w:usb0="800002BF" w:usb1="38CF7CFA" w:usb2="00000016" w:usb3="00000000" w:csb0="00040001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429D7984">
    <w:pPr>
      <w:pStyle w:val="2"/>
      <w:jc w:val="center"/>
    </w:pPr>
    <w:r>
      <w:fldChar w:fldCharType="begin"/>
    </w:r>
    <w:r>
      <w:instrText xml:space="preserve"> PAGE   \* MERGEFORMAT </w:instrText>
    </w:r>
    <w:r>
      <w:fldChar w:fldCharType="separate"/>
    </w:r>
    <w:r>
      <w:rPr>
        <w:lang w:val="zh-CN"/>
      </w:rPr>
      <w:t>2</w:t>
    </w:r>
    <w:r>
      <w:fldChar w:fldCharType="end"/>
    </w:r>
  </w:p>
  <w:p w14:paraId="69AD51E9">
    <w:pPr>
      <w:pStyle w:val="2"/>
      <w:ind w:right="360"/>
    </w:pPr>
  </w:p>
</w:ftr>
</file>

<file path=word/footer2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p w14:paraId="12F8D64D">
    <w:pPr>
      <w:pStyle w:val="2"/>
      <w:framePr w:wrap="around" w:vAnchor="text" w:hAnchor="margin" w:xAlign="right" w:y="1"/>
      <w:rPr>
        <w:rStyle w:val="5"/>
      </w:rPr>
    </w:pPr>
    <w:r>
      <w:rPr>
        <w:rStyle w:val="5"/>
      </w:rPr>
      <w:fldChar w:fldCharType="begin"/>
    </w:r>
    <w:r>
      <w:rPr>
        <w:rStyle w:val="5"/>
      </w:rPr>
      <w:instrText xml:space="preserve">PAGE  </w:instrText>
    </w:r>
    <w:r>
      <w:rPr>
        <w:rStyle w:val="5"/>
      </w:rPr>
      <w:fldChar w:fldCharType="end"/>
    </w:r>
  </w:p>
  <w:p w14:paraId="7C05005A">
    <w:pPr>
      <w:pStyle w:val="2"/>
      <w:ind w:right="360"/>
    </w:pPr>
  </w:p>
</w:ftr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10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docVars>
    <w:docVar w:name="commondata" w:val="eyJoZGlkIjoiODVhMDk0Njc2M2Y5ZmJhYzY4MTFlZWE5NjM3OTQwZDkifQ=="/>
  </w:docVars>
  <w:rsids>
    <w:rsidRoot w:val="00000000"/>
    <w:rsid w:val="70072BF5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Theme="minorHAnsi" w:hAnsiTheme="minorHAnsi" w:eastAsiaTheme="minorEastAsia" w:cstheme="minorBidi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qFormat="1" w:unhideWhenUsed="0" w:uiPriority="99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qFormat="1"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Times New Roman" w:hAnsi="Times New Roman" w:eastAsia="宋体" w:cs="Times New Roman"/>
      <w:kern w:val="2"/>
      <w:sz w:val="21"/>
      <w:szCs w:val="24"/>
      <w:lang w:val="en-US" w:eastAsia="zh-CN" w:bidi="ar-SA"/>
    </w:rPr>
  </w:style>
  <w:style w:type="character" w:default="1" w:styleId="4">
    <w:name w:val="Default Paragraph Font"/>
    <w:semiHidden/>
    <w:uiPriority w:val="0"/>
  </w:style>
  <w:style w:type="table" w:default="1" w:styleId="3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  <w:style w:type="paragraph" w:styleId="2">
    <w:name w:val="footer"/>
    <w:basedOn w:val="1"/>
    <w:qFormat/>
    <w:uiPriority w:val="99"/>
    <w:pPr>
      <w:tabs>
        <w:tab w:val="center" w:pos="4153"/>
        <w:tab w:val="right" w:pos="8306"/>
      </w:tabs>
      <w:snapToGrid w:val="0"/>
      <w:jc w:val="left"/>
    </w:pPr>
    <w:rPr>
      <w:sz w:val="18"/>
      <w:szCs w:val="18"/>
    </w:rPr>
  </w:style>
  <w:style w:type="character" w:styleId="5">
    <w:name w:val="page number"/>
    <w:qFormat/>
    <w:uiPriority w:val="0"/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theme" Target="theme/theme1.xml"/><Relationship Id="rId4" Type="http://schemas.openxmlformats.org/officeDocument/2006/relationships/footer" Target="footer2.xml"/><Relationship Id="rId3" Type="http://schemas.openxmlformats.org/officeDocument/2006/relationships/footer" Target="footer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WPS">
  <a:themeElements>
    <a:clrScheme name="WPS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874CB"/>
      </a:accent1>
      <a:accent2>
        <a:srgbClr val="EE822F"/>
      </a:accent2>
      <a:accent3>
        <a:srgbClr val="F2BA02"/>
      </a:accent3>
      <a:accent4>
        <a:srgbClr val="75BD42"/>
      </a:accent4>
      <a:accent5>
        <a:srgbClr val="30C0B4"/>
      </a:accent5>
      <a:accent6>
        <a:srgbClr val="E54C5E"/>
      </a:accent6>
      <a:hlink>
        <a:srgbClr val="0026E5"/>
      </a:hlink>
      <a:folHlink>
        <a:srgbClr val="7E1FAD"/>
      </a:folHlink>
    </a:clrScheme>
    <a:fontScheme name="WPS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WPS">
      <a:fillStyleLst>
        <a:solidFill>
          <a:schemeClr val="phClr"/>
        </a:solidFill>
        <a:gradFill>
          <a:gsLst>
            <a:gs pos="0">
              <a:schemeClr val="phClr">
                <a:lumOff val="17500"/>
              </a:schemeClr>
            </a:gs>
            <a:gs pos="100000">
              <a:schemeClr val="phClr"/>
            </a:gs>
          </a:gsLst>
          <a:lin ang="2700000" scaled="0"/>
        </a:gradFill>
        <a:gradFill>
          <a:gsLst>
            <a:gs pos="0">
              <a:schemeClr val="phClr">
                <a:hueOff val="-2520000"/>
              </a:schemeClr>
            </a:gs>
            <a:gs pos="100000">
              <a:schemeClr val="phClr"/>
            </a:gs>
          </a:gsLst>
          <a:lin ang="2700000" scaled="0"/>
        </a:gradFill>
      </a:fillStyleLst>
      <a:lnStyleLst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gradFill>
            <a:gsLst>
              <a:gs pos="0">
                <a:schemeClr val="phClr">
                  <a:hueOff val="-4200000"/>
                </a:schemeClr>
              </a:gs>
              <a:gs pos="100000">
                <a:schemeClr val="phClr"/>
              </a:gs>
            </a:gsLst>
            <a:lin ang="2700000" scaled="1"/>
          </a:gradFill>
          <a:prstDash val="solid"/>
          <a:miter lim="800000"/>
        </a:ln>
      </a:lnStyleLst>
      <a:effectStyleLst>
        <a:effectStyle>
          <a:effectLst>
            <a:outerShdw blurRad="101600" dist="50800" dir="5400000" algn="ctr" rotWithShape="0">
              <a:schemeClr val="phClr">
                <a:alpha val="60000"/>
              </a:schemeClr>
            </a:outerShdw>
          </a:effectLst>
        </a:effectStyle>
        <a:effectStyle>
          <a:effectLst>
            <a:reflection stA="50000" endA="300" endPos="40000" dist="25400" dir="5400000" sy="-100000" algn="bl" rotWithShape="0"/>
          </a:effectLst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Office_12.1.0.18608_F1E327BC-269C-435d-A152-05C5408002CA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2024-11-24T02:23:48Z</dcterms:created>
  <dc:creator>Administrator</dc:creator>
  <cp:lastModifiedBy>张同建</cp:lastModifiedBy>
  <dcterms:modified xsi:type="dcterms:W3CDTF">2024-11-24T02:24:06Z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2052-12.1.0.18608</vt:lpwstr>
  </property>
  <property fmtid="{D5CDD505-2E9C-101B-9397-08002B2CF9AE}" pid="3" name="ICV">
    <vt:lpwstr>90EB3150FADB4EE0863421322BEF69F0_12</vt:lpwstr>
  </property>
</Properties>
</file>