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0AC6F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85" w:beforeLines="50" w:after="285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年护士执业资格考试报名现场确认须知</w:t>
      </w:r>
    </w:p>
    <w:p w14:paraId="3DEB40E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 w:eastAsia="zh-CN"/>
        </w:rPr>
        <w:t>考生报名要求</w:t>
      </w:r>
    </w:p>
    <w:p w14:paraId="4722AB6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（一）报考学历为2002以后专科及以上学历的毕业考生在网上报名时必须如实填写“学校名称”“教育情况”“学历证书编号”相关信息，以便网报系统通过学信网对证书编号进行自动验证。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学历信息填写错误的必须重新进行维护后再选择正确信息进行报名。</w:t>
      </w:r>
    </w:p>
    <w:p w14:paraId="12E965F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年在校应届毕业生在填写“工作单位名称”时，请统一填写为“□□□□□院校20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年应届毕业生”。</w:t>
      </w:r>
    </w:p>
    <w:p w14:paraId="303CCD16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非应届毕业生（往届考生）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无工作单位的，请准确填写档案存放单位名称；有工作单位的，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填写工作单位名称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，工作单位属于“事业法人”单位的，按照工作单位第一法人名称（即公章名称）填写；工作单位不属于“事业法人”单位的，或工作单位为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营医疗机构的，填写经当地所属卫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健局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注册的“医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卫生机构”名称。工作单位不得简写。</w:t>
      </w:r>
    </w:p>
    <w:p w14:paraId="0549796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（四）考生填写的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性别、身份证号、出生年月须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本人所持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一致。</w:t>
      </w:r>
    </w:p>
    <w:p w14:paraId="24D2E3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（五）考生在网报注册时须使用微信关注“中国卫生人才网”公众号并绑定报名用户，以便通过微信登录账户、找回密码、接收缴费、考试等相关信息推送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 w14:paraId="4A7F96D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、现场确认时考生须提交下列材料</w:t>
      </w:r>
    </w:p>
    <w:p w14:paraId="2F22A5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年护士执业资格考试报名申请表》1份（网上填报、提交后打印）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申请人为20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年在校应届毕业生的由所在学校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审查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盖章，申请人为非应届毕业生（往届考生）的由本人工作单位人事部门（或档案存放单位）审查盖章。</w:t>
      </w:r>
    </w:p>
    <w:p w14:paraId="4964A8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原件（或贵州公安APP身份证电子证照）及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复印件。</w:t>
      </w:r>
    </w:p>
    <w:p w14:paraId="631BBC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年在校应届毕业生，由所在学校统一提交下列资料：</w:t>
      </w:r>
    </w:p>
    <w:p w14:paraId="2F53BA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省教育厅、省卫生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健康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委同意所在学校当年举办护理、助产专业及招生的批文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2E805A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本校统一出具的“应届毕业生毕业证明书”，并注明应届毕业生人数，附学校拟报省教育厅发放毕业证书的“20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年应届毕业生名单”（名单须提供Excel表格电子文件）。</w:t>
      </w:r>
    </w:p>
    <w:p w14:paraId="60A00A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非应届毕业生（往届考生）提供本人毕业证书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原件及1份复印件。</w:t>
      </w:r>
    </w:p>
    <w:p w14:paraId="4C2D9D4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上传和提交的照片要求</w:t>
      </w:r>
    </w:p>
    <w:p w14:paraId="46D29A7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眼镜的考生应佩戴眼镜，不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得佩戴首饰。不得着制式服装拍照；对生活照、视频捕捉、摄像头抓拍，女性穿背带式服装等照片一律不予确认。</w:t>
      </w:r>
    </w:p>
    <w:p w14:paraId="14E18C5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考生上传的电子照片（含提交的照片）不符合要求的，考试管理机构在现场确认时可为考生重新采集照片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并使用“照片审核修改工具”核验后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上传，确保“准考证”制作及考试合格后“考试成绩合格证明”及“初级专业技术资格证”办理。</w:t>
      </w:r>
    </w:p>
    <w:p w14:paraId="37F1A3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提交的相关证件复印件须有所在学校、单位人事部门（或档案存放单位）审查意见并加盖印章。</w:t>
      </w:r>
    </w:p>
    <w:p w14:paraId="7E51F36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（七）考生在现场确认及考试期间须仔细核对本人所填报的姓名、身份证号等相关信息。如需删除或修改请在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国家卫生健康委人才交流服务中心官网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下载《考生注册信息修改/删除申请表》，填写完毕后及时向现场确认点或考点报告并登记修改。考试成绩公布之后所有信息均不能进行修改。</w:t>
      </w:r>
    </w:p>
    <w:p w14:paraId="1C03CE0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三、做好报名信息确认工作</w:t>
      </w:r>
    </w:p>
    <w:p w14:paraId="6D7CEEF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考点或报名点在现场确认时，应核对《20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年度护士执业资格考试申请表》信息与考生提交的材料信息是否一致。经确认报名后向考生提供《20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年度护士执业资格考试报名信息确认单》，要求考生认真核对报名信息并签名确认。</w:t>
      </w:r>
    </w:p>
    <w:p w14:paraId="3CDC1D63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sectPr>
          <w:footerReference r:id="rId3" w:type="default"/>
          <w:pgSz w:w="11906" w:h="16838"/>
          <w:pgMar w:top="2098" w:right="1474" w:bottom="1984" w:left="1587" w:header="851" w:footer="1134" w:gutter="0"/>
          <w:pgNumType w:fmt="numberInDash"/>
          <w:cols w:space="720" w:num="1"/>
          <w:titlePg/>
          <w:rtlGutter w:val="0"/>
          <w:docGrid w:type="linesAndChars" w:linePitch="571" w:charSpace="-1105"/>
        </w:sectPr>
      </w:pPr>
    </w:p>
    <w:p w14:paraId="30DE51E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1EA5B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1D17ACC">
                          <w:pPr>
                            <w:pStyle w:val="3"/>
                            <w:pBdr>
                              <w:between w:val="none" w:color="auto" w:sz="0" w:space="0"/>
                            </w:pBdr>
                            <w:rPr>
                              <w:rFonts w:hint="eastAsia" w:ascii="方正仿宋简体" w:hAnsi="方正仿宋" w:eastAsia="方正仿宋简体" w:cs="方正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1D17ACC">
                    <w:pPr>
                      <w:pStyle w:val="3"/>
                      <w:pBdr>
                        <w:between w:val="none" w:color="auto" w:sz="0" w:space="0"/>
                      </w:pBdr>
                      <w:rPr>
                        <w:rFonts w:hint="eastAsia" w:ascii="方正仿宋简体" w:hAnsi="方正仿宋" w:eastAsia="方正仿宋简体" w:cs="方正仿宋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17207"/>
    <w:rsid w:val="46D1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2024-11-27T07:21:00Z</dcterms:created>
  <dc:creator>浅笑安然</dc:creator>
  <cp:lastModifiedBy>浅笑安然</cp:lastModifiedBy>
  <dcterms:modified xsi:type="dcterms:W3CDTF">2024-11-27T07:21:40Z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17DED31762654FCDA998F5771B5BD906_11</vt:lpwstr>
  </property>
</Properties>
</file>