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445C4B">
      <w:pPr>
        <w:spacing w:line="340" w:lineRule="exact"/>
        <w:jc w:val="left"/>
        <w:rPr>
          <w:rFonts w:hint="eastAsia"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2</w:t>
      </w:r>
    </w:p>
    <w:p w14:paraId="59D9112B">
      <w:pPr>
        <w:spacing w:line="340" w:lineRule="exact"/>
        <w:jc w:val="left"/>
        <w:rPr>
          <w:rFonts w:ascii="黑体" w:hAnsi="黑体" w:eastAsia="黑体"/>
          <w:sz w:val="32"/>
          <w:szCs w:val="32"/>
        </w:rPr>
      </w:pPr>
    </w:p>
    <w:p w14:paraId="7F10C700">
      <w:pPr>
        <w:pStyle w:val="3"/>
        <w:spacing w:before="0" w:after="0" w:line="560" w:lineRule="exact"/>
        <w:rPr>
          <w:rFonts w:hint="eastAsia" w:ascii="方正小标宋简体" w:eastAsia="方正小标宋简体"/>
          <w:b w:val="0"/>
          <w:sz w:val="44"/>
          <w:szCs w:val="44"/>
        </w:rPr>
      </w:pPr>
      <w:bookmarkStart w:id="0" w:name="_Toc488999047"/>
      <w:r>
        <w:rPr>
          <w:rFonts w:hint="eastAsia" w:ascii="方正小标宋简体" w:eastAsia="方正小标宋简体"/>
          <w:b w:val="0"/>
          <w:sz w:val="44"/>
          <w:szCs w:val="44"/>
        </w:rPr>
        <w:t>报名须知</w:t>
      </w:r>
      <w:bookmarkEnd w:id="0"/>
    </w:p>
    <w:p w14:paraId="4248B4C8">
      <w:pPr>
        <w:spacing w:line="560" w:lineRule="exact"/>
        <w:ind w:left="-2" w:leftChars="-1" w:firstLine="640" w:firstLineChars="200"/>
        <w:rPr>
          <w:rFonts w:hint="eastAsia" w:ascii="仿宋_GB2312" w:eastAsia="仿宋_GB2312"/>
          <w:kern w:val="0"/>
          <w:sz w:val="32"/>
          <w:szCs w:val="32"/>
        </w:rPr>
      </w:pPr>
      <w:bookmarkStart w:id="1" w:name="_GoBack"/>
      <w:bookmarkEnd w:id="1"/>
    </w:p>
    <w:p w14:paraId="01D9C4A3">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一、网上报名时间:</w:t>
      </w:r>
      <w:r>
        <w:rPr>
          <w:rFonts w:hint="eastAsia" w:ascii="仿宋_GB2312" w:hAnsi="仿宋" w:eastAsia="仿宋_GB2312"/>
          <w:kern w:val="0"/>
          <w:sz w:val="32"/>
          <w:szCs w:val="32"/>
          <w:u w:val="single"/>
        </w:rPr>
        <w:t>2025</w:t>
      </w:r>
      <w:r>
        <w:rPr>
          <w:rFonts w:hint="eastAsia" w:ascii="仿宋_GB2312" w:hAnsi="仿宋" w:eastAsia="仿宋_GB2312"/>
          <w:kern w:val="0"/>
          <w:sz w:val="32"/>
          <w:szCs w:val="32"/>
        </w:rPr>
        <w:t>年</w:t>
      </w:r>
      <w:r>
        <w:rPr>
          <w:rFonts w:hint="eastAsia" w:ascii="仿宋_GB2312" w:hAnsi="仿宋" w:eastAsia="仿宋_GB2312"/>
          <w:kern w:val="0"/>
          <w:sz w:val="32"/>
          <w:szCs w:val="32"/>
          <w:u w:val="single"/>
        </w:rPr>
        <w:t>2</w:t>
      </w:r>
      <w:r>
        <w:rPr>
          <w:rFonts w:hint="eastAsia" w:ascii="仿宋_GB2312" w:hAnsi="仿宋" w:eastAsia="仿宋_GB2312"/>
          <w:kern w:val="0"/>
          <w:sz w:val="32"/>
          <w:szCs w:val="32"/>
        </w:rPr>
        <w:t>月</w:t>
      </w:r>
      <w:r>
        <w:rPr>
          <w:rFonts w:hint="eastAsia" w:ascii="仿宋_GB2312" w:hAnsi="仿宋" w:eastAsia="仿宋_GB2312"/>
          <w:kern w:val="0"/>
          <w:sz w:val="32"/>
          <w:szCs w:val="32"/>
          <w:u w:val="single"/>
        </w:rPr>
        <w:t>8</w:t>
      </w:r>
      <w:r>
        <w:rPr>
          <w:rFonts w:hint="eastAsia" w:ascii="仿宋_GB2312" w:hAnsi="仿宋" w:eastAsia="仿宋_GB2312"/>
          <w:kern w:val="0"/>
          <w:sz w:val="32"/>
          <w:szCs w:val="32"/>
        </w:rPr>
        <w:t>日至</w:t>
      </w:r>
      <w:r>
        <w:rPr>
          <w:rFonts w:hint="eastAsia" w:ascii="仿宋_GB2312" w:hAnsi="仿宋" w:eastAsia="仿宋_GB2312"/>
          <w:kern w:val="0"/>
          <w:sz w:val="32"/>
          <w:szCs w:val="32"/>
          <w:u w:val="single"/>
        </w:rPr>
        <w:t>2025</w:t>
      </w:r>
      <w:r>
        <w:rPr>
          <w:rFonts w:hint="eastAsia" w:ascii="仿宋_GB2312" w:hAnsi="仿宋" w:eastAsia="仿宋_GB2312"/>
          <w:kern w:val="0"/>
          <w:sz w:val="32"/>
          <w:szCs w:val="32"/>
        </w:rPr>
        <w:t>年</w:t>
      </w:r>
      <w:r>
        <w:rPr>
          <w:rFonts w:hint="eastAsia" w:ascii="仿宋_GB2312" w:hAnsi="仿宋" w:eastAsia="仿宋_GB2312"/>
          <w:kern w:val="0"/>
          <w:sz w:val="32"/>
          <w:szCs w:val="32"/>
          <w:u w:val="single"/>
        </w:rPr>
        <w:t xml:space="preserve"> 2 </w:t>
      </w:r>
      <w:r>
        <w:rPr>
          <w:rFonts w:hint="eastAsia" w:ascii="仿宋_GB2312" w:hAnsi="仿宋" w:eastAsia="仿宋_GB2312"/>
          <w:kern w:val="0"/>
          <w:sz w:val="32"/>
          <w:szCs w:val="32"/>
        </w:rPr>
        <w:t>月</w:t>
      </w:r>
      <w:r>
        <w:rPr>
          <w:rFonts w:hint="eastAsia" w:ascii="仿宋_GB2312" w:hAnsi="仿宋" w:eastAsia="仿宋_GB2312"/>
          <w:kern w:val="0"/>
          <w:sz w:val="32"/>
          <w:szCs w:val="32"/>
          <w:u w:val="single"/>
        </w:rPr>
        <w:t>21</w:t>
      </w:r>
      <w:r>
        <w:rPr>
          <w:rFonts w:hint="eastAsia" w:ascii="仿宋_GB2312" w:hAnsi="仿宋" w:eastAsia="仿宋_GB2312"/>
          <w:kern w:val="0"/>
          <w:sz w:val="32"/>
          <w:szCs w:val="32"/>
        </w:rPr>
        <w:t>日。逾期不予补报。</w:t>
      </w:r>
    </w:p>
    <w:p w14:paraId="274BE29A">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二、考生网上报名前，须仔细阅读考生承诺相关条款，点击“同意”后，方可继续进行报名。</w:t>
      </w:r>
    </w:p>
    <w:p w14:paraId="7D09E101">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14:paraId="46F824CD">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四、考生须妥善保管个人用户名及密码，因个人原因泄漏导致报名信息被修改的，由考生本人负责。如密码遗失，考生可通过邮箱找回密码。</w:t>
      </w:r>
    </w:p>
    <w:p w14:paraId="0CF2A0C8">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五、其他报名要求</w:t>
      </w:r>
    </w:p>
    <w:p w14:paraId="4A4F839C">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（一）申请参加乡村全科执业助理医师考试的考生须符合乡村全科执业助理医师报考资格且报考地所在考区为当年参加乡村全科执业助理医师考试的试点考区。</w:t>
      </w:r>
    </w:p>
    <w:p w14:paraId="10CF655D">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（二）申请参加短线医学专业加试的考生须符合临床类别执业医师报考资格且在院前急救或儿科岗位工作或试用。</w:t>
      </w:r>
    </w:p>
    <w:p w14:paraId="2D010AC0">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（三）单位隶属为军队、武警、公安且为现役军人的考生，须参加军事医学内容的加试。</w:t>
      </w:r>
    </w:p>
    <w:p w14:paraId="12827486">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六、网上报名成功后，考生须打印《医师资格考试网上报名成功通知单》，并在规定时间内到</w:t>
      </w:r>
      <w:r>
        <w:rPr>
          <w:rFonts w:hint="eastAsia" w:ascii="仿宋_GB2312" w:hAnsi="仿宋" w:eastAsia="仿宋_GB2312"/>
          <w:bCs/>
          <w:kern w:val="0"/>
          <w:sz w:val="32"/>
          <w:szCs w:val="32"/>
        </w:rPr>
        <w:t>所在地考点</w:t>
      </w:r>
      <w:r>
        <w:rPr>
          <w:rFonts w:hint="eastAsia" w:ascii="仿宋_GB2312" w:hAnsi="仿宋" w:eastAsia="仿宋_GB2312"/>
          <w:kern w:val="0"/>
          <w:sz w:val="32"/>
          <w:szCs w:val="32"/>
        </w:rPr>
        <w:t>进行现场资格审核。现场资格审核时间和地点以考点通知为准。</w:t>
      </w:r>
    </w:p>
    <w:p w14:paraId="35F46B01">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未在规定时间内进行现场资格审核、确认报名信息、缴纳考试费用的，报名无效。</w:t>
      </w:r>
    </w:p>
    <w:p w14:paraId="3E4E8DC1">
      <w:pPr>
        <w:spacing w:line="560" w:lineRule="exact"/>
        <w:ind w:firstLine="640" w:firstLineChars="200"/>
        <w:rPr>
          <w:rFonts w:hint="eastAsia" w:ascii="仿宋_GB2312" w:hAnsi="仿宋" w:eastAsia="仿宋_GB2312"/>
          <w:b/>
          <w:bCs/>
          <w:kern w:val="0"/>
          <w:sz w:val="32"/>
          <w:szCs w:val="32"/>
        </w:rPr>
      </w:pPr>
      <w:r>
        <w:rPr>
          <w:rFonts w:hint="eastAsia" w:ascii="仿宋_GB2312" w:hAnsi="仿宋" w:eastAsia="仿宋_GB2312"/>
          <w:kern w:val="0"/>
          <w:sz w:val="32"/>
          <w:szCs w:val="32"/>
        </w:rPr>
        <w:t>七、</w:t>
      </w:r>
      <w:r>
        <w:rPr>
          <w:rFonts w:hint="eastAsia" w:ascii="黑体" w:hAnsi="黑体" w:eastAsia="黑体"/>
          <w:b/>
          <w:bCs/>
          <w:kern w:val="0"/>
          <w:sz w:val="32"/>
          <w:szCs w:val="32"/>
        </w:rPr>
        <w:t>现场资格审核考生需提交以下材料</w:t>
      </w:r>
    </w:p>
    <w:p w14:paraId="59ACC96A">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（一）《医师资格考试网上报名成功通知单》。</w:t>
      </w:r>
    </w:p>
    <w:p w14:paraId="3C1F9212">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二）本人有效身份证明原件及复印件。本人有效身份证件（有效期内）包括第二代居民身份证、临时身份证、军官证、警官证、文职干部、士兵证、军队学员证；台港澳居民往来大陆通行证和身份证（台、港、澳考生）、护照（外籍考生）。</w:t>
      </w:r>
    </w:p>
    <w:p w14:paraId="0CB02857">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（三）毕业证书</w:t>
      </w:r>
      <w:r>
        <w:rPr>
          <w:rFonts w:hint="eastAsia" w:ascii="仿宋_GB2312" w:hAnsi="黑体" w:eastAsia="仿宋_GB2312"/>
          <w:kern w:val="0"/>
          <w:sz w:val="32"/>
          <w:szCs w:val="32"/>
        </w:rPr>
        <w:t>原件</w:t>
      </w:r>
      <w:r>
        <w:rPr>
          <w:rFonts w:hint="eastAsia" w:ascii="仿宋_GB2312" w:hAnsi="仿宋" w:eastAsia="仿宋_GB2312"/>
          <w:kern w:val="0"/>
          <w:sz w:val="32"/>
          <w:szCs w:val="32"/>
        </w:rPr>
        <w:t>及复印件。</w:t>
      </w:r>
    </w:p>
    <w:p w14:paraId="717D8833">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（四）中国高等教育学生信息网《学历证书电子注册备案表》或学历认证报告，非大陆学历考生还须提交教育部留学认证中心出具的《国外学历学位认证书》。</w:t>
      </w:r>
    </w:p>
    <w:p w14:paraId="66DCEC83">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（五）1张小两寸正面免冠白底彩色证件照片,大小不超过30kb（须与网报上传照片一致）</w:t>
      </w:r>
    </w:p>
    <w:p w14:paraId="7A61DA83">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（六）考生试用（或实习）机构出具的《医师资格考试试用期考核证明》（模板见附件3）或《</w:t>
      </w:r>
      <w:r>
        <w:rPr>
          <w:rFonts w:hint="eastAsia" w:ascii="仿宋_GB2312" w:hAnsi="仿宋" w:eastAsia="仿宋_GB2312"/>
          <w:sz w:val="32"/>
          <w:szCs w:val="32"/>
        </w:rPr>
        <w:t>执业助理医师报考执业医师执业期考核证明</w:t>
      </w:r>
      <w:r>
        <w:rPr>
          <w:rFonts w:hint="eastAsia" w:ascii="仿宋_GB2312" w:hAnsi="仿宋" w:eastAsia="仿宋_GB2312"/>
          <w:kern w:val="0"/>
          <w:sz w:val="32"/>
          <w:szCs w:val="32"/>
        </w:rPr>
        <w:t>》（模板见附件4）。</w:t>
      </w:r>
    </w:p>
    <w:p w14:paraId="2C1C868D">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七）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14:paraId="7F584419">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（八）工作单位是医疗机构的，还须提交该机构《医疗机构执业许可证》副本复印件。</w:t>
      </w:r>
    </w:p>
    <w:p w14:paraId="29546213">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（九）报考传统医学师承或确有专长类别医师资格考试的，还须提交《传统医学师承出师证书》或《传统医学医术确有专长证书》。</w:t>
      </w:r>
    </w:p>
    <w:p w14:paraId="3E757D08">
      <w:pPr>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（十）应届毕业生还须填写《应届医学专业毕业生医师资格考试报考承诺书》（模板见附件5）。</w:t>
      </w:r>
    </w:p>
    <w:p w14:paraId="16642AF3">
      <w:pPr>
        <w:spacing w:line="560" w:lineRule="exact"/>
        <w:ind w:firstLine="640" w:firstLineChars="200"/>
        <w:rPr>
          <w:rFonts w:hint="eastAsia" w:ascii="仿宋_GB2312" w:hAnsi="仿宋" w:eastAsia="仿宋_GB2312"/>
          <w:b/>
          <w:bCs/>
          <w:kern w:val="0"/>
          <w:sz w:val="32"/>
          <w:szCs w:val="32"/>
        </w:rPr>
      </w:pPr>
      <w:r>
        <w:rPr>
          <w:rFonts w:hint="eastAsia" w:ascii="仿宋_GB2312" w:hAnsi="仿宋" w:eastAsia="仿宋_GB2312"/>
          <w:kern w:val="0"/>
          <w:sz w:val="32"/>
          <w:szCs w:val="32"/>
        </w:rPr>
        <w:t>八、考生持规定报名材料到所在地考点进行现场资格审核，审核通过考生须对《医师资格考试报名暨授予医师资格申请表》《医师资格考试试用期考核证明》《</w:t>
      </w:r>
      <w:r>
        <w:rPr>
          <w:rFonts w:hint="eastAsia" w:ascii="仿宋_GB2312" w:hAnsi="仿宋" w:eastAsia="仿宋_GB2312"/>
          <w:sz w:val="32"/>
          <w:szCs w:val="32"/>
        </w:rPr>
        <w:t>执业助理医师报考执业医师执业期考核证明</w:t>
      </w:r>
      <w:r>
        <w:rPr>
          <w:rFonts w:hint="eastAsia" w:ascii="仿宋_GB2312" w:hAnsi="仿宋" w:eastAsia="仿宋_GB2312"/>
          <w:kern w:val="0"/>
          <w:sz w:val="32"/>
          <w:szCs w:val="32"/>
        </w:rPr>
        <w:t>》上个人信息认真逐字核对，</w:t>
      </w:r>
      <w:r>
        <w:rPr>
          <w:rFonts w:hint="eastAsia" w:ascii="仿宋_GB2312" w:hAnsi="仿宋" w:eastAsia="仿宋_GB2312"/>
          <w:b/>
          <w:bCs/>
          <w:kern w:val="0"/>
          <w:sz w:val="32"/>
          <w:szCs w:val="32"/>
        </w:rPr>
        <w:t>一经签字确认不得更改</w:t>
      </w:r>
      <w:r>
        <w:rPr>
          <w:rFonts w:hint="eastAsia" w:ascii="仿宋_GB2312" w:hAnsi="仿宋" w:eastAsia="仿宋_GB2312"/>
          <w:kern w:val="0"/>
          <w:sz w:val="32"/>
          <w:szCs w:val="32"/>
        </w:rPr>
        <w:t>。该信息将用于医师执业注册管理，</w:t>
      </w:r>
      <w:r>
        <w:rPr>
          <w:rFonts w:hint="eastAsia" w:ascii="仿宋_GB2312" w:hAnsi="仿宋" w:eastAsia="仿宋_GB2312"/>
          <w:b/>
          <w:bCs/>
          <w:kern w:val="0"/>
          <w:sz w:val="32"/>
          <w:szCs w:val="32"/>
        </w:rPr>
        <w:t>由考生个人原因导致信息填报错误影响考试或医师执业注册的，后果自负</w:t>
      </w:r>
      <w:r>
        <w:rPr>
          <w:rFonts w:hint="eastAsia" w:ascii="仿宋_GB2312" w:hAnsi="仿宋" w:eastAsia="仿宋_GB2312"/>
          <w:kern w:val="0"/>
          <w:sz w:val="32"/>
          <w:szCs w:val="32"/>
        </w:rPr>
        <w:t>。</w:t>
      </w:r>
    </w:p>
    <w:p w14:paraId="5EC331E6">
      <w:pPr>
        <w:spacing w:line="560" w:lineRule="exact"/>
        <w:ind w:firstLine="640" w:firstLineChars="200"/>
        <w:rPr>
          <w:rFonts w:ascii="仿宋" w:hAnsi="仿宋" w:eastAsia="仿宋" w:cs="方正小标宋_GBK"/>
          <w:sz w:val="28"/>
          <w:szCs w:val="28"/>
        </w:rPr>
      </w:pPr>
      <w:r>
        <w:rPr>
          <w:rFonts w:hint="eastAsia" w:ascii="仿宋_GB2312" w:hAnsi="仿宋" w:eastAsia="仿宋_GB2312"/>
          <w:kern w:val="0"/>
          <w:sz w:val="32"/>
          <w:szCs w:val="32"/>
        </w:rPr>
        <w:t>九、提供虚假报名材料的考生，一经核实，将按照</w:t>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HYPERLINK "http://www.moh.gov.cn/publicfiles/business/htmlfiles/mohyzs/s3581/200806/36223.htm"</w:instrText>
      </w:r>
      <w:r>
        <w:rPr>
          <w:rFonts w:hint="eastAsia" w:ascii="仿宋_GB2312" w:hAnsi="仿宋" w:eastAsia="仿宋_GB2312"/>
          <w:sz w:val="32"/>
          <w:szCs w:val="32"/>
        </w:rPr>
        <w:fldChar w:fldCharType="separate"/>
      </w:r>
      <w:r>
        <w:rPr>
          <w:rFonts w:hint="eastAsia" w:ascii="仿宋_GB2312" w:hAnsi="仿宋" w:eastAsia="仿宋_GB2312"/>
          <w:kern w:val="0"/>
          <w:sz w:val="32"/>
          <w:szCs w:val="32"/>
        </w:rPr>
        <w:t>《医师资格考试违纪违规处理规定》</w:t>
      </w:r>
      <w:r>
        <w:rPr>
          <w:rFonts w:hint="eastAsia" w:ascii="仿宋_GB2312" w:hAnsi="仿宋" w:eastAsia="仿宋_GB2312"/>
          <w:sz w:val="32"/>
          <w:szCs w:val="32"/>
        </w:rPr>
        <w:fldChar w:fldCharType="end"/>
      </w:r>
      <w:r>
        <w:rPr>
          <w:rFonts w:hint="eastAsia" w:ascii="仿宋_GB2312" w:hAnsi="仿宋" w:eastAsia="仿宋_GB2312"/>
          <w:kern w:val="0"/>
          <w:sz w:val="32"/>
          <w:szCs w:val="32"/>
        </w:rPr>
        <w:t>有关规定处理。</w:t>
      </w:r>
      <w:r>
        <w:rPr>
          <w:rFonts w:hint="eastAsia" w:ascii="仿宋_GB2312" w:eastAsia="仿宋_GB2312"/>
          <w:sz w:val="32"/>
          <w:szCs w:val="32"/>
        </w:rPr>
        <w:t xml:space="preserve"> </w:t>
      </w:r>
    </w:p>
    <w:p w14:paraId="68AC4700"/>
    <w:sectPr>
      <w:footerReference r:id="rId5" w:type="first"/>
      <w:footerReference r:id="rId3" w:type="default"/>
      <w:footerReference r:id="rId4" w:type="even"/>
      <w:pgSz w:w="11906" w:h="16838"/>
      <w:pgMar w:top="1701" w:right="1474" w:bottom="1701"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C2928">
    <w:pPr>
      <w:pStyle w:val="2"/>
      <w:ind w:right="560" w:firstLine="280" w:firstLineChars="10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99317">
    <w:pPr>
      <w:pStyle w:val="2"/>
      <w:ind w:firstLine="5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907D2">
    <w:pPr>
      <w:pStyle w:val="2"/>
      <w:ind w:right="1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5650C3"/>
    <w:rsid w:val="6D565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 w:type="paragraph" w:styleId="3">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2025-02-06T02:51:00Z</dcterms:created>
  <dc:creator>启一先生</dc:creator>
  <cp:lastModifiedBy>启一先生</cp:lastModifiedBy>
  <dcterms:modified xsi:type="dcterms:W3CDTF">2025-02-06T02:51:52Z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D2DC78EDB6F54046A3245C828D908BD9_11</vt:lpwstr>
  </property>
  <property fmtid="{D5CDD505-2E9C-101B-9397-08002B2CF9AE}" pid="4" name="KSOTemplateDocerSaveRecord">
    <vt:lpwstr>eyJoZGlkIjoiM2Y2MzdlNzAyOTBlMWI0NTI0MTBkZjFmNWIxZTUxODUiLCJ1c2VySWQiOiI0MTg1NzcyOTgifQ==</vt:lpwstr>
  </property>
</Properties>
</file>