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7D4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1C30DB27">
      <w:pPr>
        <w:rPr>
          <w:rFonts w:hint="default"/>
          <w:lang w:val="en-US" w:eastAsia="zh-CN"/>
        </w:rPr>
      </w:pPr>
    </w:p>
    <w:p w14:paraId="05F63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考生报名须知</w:t>
      </w:r>
    </w:p>
    <w:p w14:paraId="1086B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zh-CN" w:eastAsia="zh-CN"/>
        </w:rPr>
      </w:pPr>
    </w:p>
    <w:p w14:paraId="40A1C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为确保各位考生顺利报名并通过资格审核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，请仔细阅读以下内容：</w:t>
      </w:r>
    </w:p>
    <w:p w14:paraId="6EF978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一、网上报名时间：202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10时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至 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 24 时。逾期不予补报。注意事项如下：</w:t>
      </w:r>
    </w:p>
    <w:p w14:paraId="4DFCC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应于公告规定报名时间内，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登录国家医学考试中心官网（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"http://sxwjw.shaanxi.gov.cn/"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http://w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ww.nmec.org.cn）考生服务端进行网上报名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。并按规定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如实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确保真实有效。</w:t>
      </w:r>
    </w:p>
    <w:p w14:paraId="686FE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国家医学考试（陕西）考生服务系统与网上报名系统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开通。请考生完成网上报名后，登录考生服务系统，完善个人信息（务必如实填写手机号码）、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上传相关报名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，报名期间报名材料可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考生需在系统内对上传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的真实性进行承诺。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上传报名材料具体操作步骤如下：</w:t>
      </w:r>
    </w:p>
    <w:p w14:paraId="391C0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1.进入考生网上报名系统，查看自己的报名信息，在报名信息处，点击“上传相关材料”按钮。</w:t>
      </w:r>
    </w:p>
    <w:p w14:paraId="740BD71B">
      <w:pPr>
        <w:pStyle w:val="2"/>
        <w:ind w:left="0" w:leftChars="0" w:firstLine="0" w:firstLineChars="0"/>
        <w:jc w:val="center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380740" cy="2143125"/>
            <wp:effectExtent l="0" t="0" r="1016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8074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6700E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页面自动跳转至国家医学考试（陕西）考生服务系统，考生使用自己的用户名密码登录后自动激活。激活成功后，会进入完善个人信息界面（如已完善将不显示该界面），请考生务必如实填写手机电话等信息，方便接收各类短信通知。在上传材料界面的最上方，点击修改按钮，考生可以随时完善个人信息。</w:t>
      </w:r>
    </w:p>
    <w:p w14:paraId="422DDEDF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83125" cy="2431415"/>
            <wp:effectExtent l="0" t="0" r="3175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02C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3.完善个人信息后，将显示材料上传界面。</w:t>
      </w:r>
    </w:p>
    <w:p w14:paraId="0BD70C3B"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57675" cy="2332990"/>
            <wp:effectExtent l="0" t="0" r="9525" b="1016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33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54F35B5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4.点击上传按钮，进入上传图片界面。</w:t>
      </w:r>
    </w:p>
    <w:p w14:paraId="6002EED8">
      <w:p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24020" cy="2395220"/>
            <wp:effectExtent l="0" t="0" r="5080" b="508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2402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022A3D1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5.点击选取文件，即可进入图片选择界面，选择完成点击提交即可上传。</w:t>
      </w:r>
    </w:p>
    <w:p w14:paraId="193528EB">
      <w:pPr>
        <w:pStyle w:val="2"/>
        <w:numPr>
          <w:ilvl w:val="0"/>
          <w:numId w:val="0"/>
        </w:numPr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95140" cy="2256790"/>
            <wp:effectExtent l="0" t="0" r="10160" b="1016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08A0B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6.如果同一类型文件需要上传多个图片的，在上传完第一个图片之后，继续点击后面的上传即可上传多个图片。</w:t>
      </w:r>
      <w:r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114300" distR="114300">
            <wp:extent cx="5288280" cy="1661795"/>
            <wp:effectExtent l="0" t="0" r="7620" b="1460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 w14:paraId="29D9ED9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注意：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有些图片只有两个或固定数量（例如身份证明材料），传完指定数量的图片后，则不能继续上传。</w:t>
      </w:r>
    </w:p>
    <w:p w14:paraId="4173E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7.图片上传错误，可点击图片右上角的“－”减号按钮删除，删除完成后，重新上传新图片即可。如果图片已经被锁定，则无法修改图片。</w:t>
      </w:r>
    </w:p>
    <w:p w14:paraId="2C68EFAD"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562985" cy="1968500"/>
            <wp:effectExtent l="0" t="0" r="18415" b="1270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2985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2AD0E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604895" cy="2124075"/>
            <wp:effectExtent l="0" t="0" r="14605" b="9525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489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50156AD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考生将报名材料图片上传完成后，点击最上方的提交审核按钮。提交后，表示上传成功。报名期间，如有需要可随时点击撤销按钮更换。</w:t>
      </w:r>
    </w:p>
    <w:p w14:paraId="0F93CE54">
      <w:pPr>
        <w:pStyle w:val="2"/>
        <w:ind w:left="0" w:leftChars="0" w:firstLine="540" w:firstLineChars="200"/>
        <w:rPr>
          <w:rFonts w:hint="default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310" cy="1153160"/>
            <wp:effectExtent l="0" t="0" r="2540" b="889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1EE75BD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二、现场资料审核时间：2025年2月25日--3月10日。考生持规定的报名材料，到所在地考点进行现场审核，具体审核时间、地点及要求以考点通知为准。</w:t>
      </w:r>
      <w:r>
        <w:rPr>
          <w:rFonts w:hint="eastAsia" w:ascii="黑体" w:hAnsi="黑体" w:eastAsia="黑体" w:cs="黑体"/>
          <w:color w:val="auto"/>
          <w:sz w:val="32"/>
          <w:szCs w:val="32"/>
          <w:lang w:val="zh-CN" w:eastAsia="zh-CN"/>
        </w:rPr>
        <w:t>未进行现场审核的考生视为放弃报名。</w:t>
      </w:r>
    </w:p>
    <w:p w14:paraId="144C8DF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三、网上缴费注意事项：</w:t>
      </w:r>
    </w:p>
    <w:p w14:paraId="5FD9541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请考生及时关注国家医学考试中心官网考生服务端，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考区复审通过即开通缴费功能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zh-CN" w:eastAsia="zh-CN"/>
        </w:rPr>
        <w:t>请考生于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4月12日24前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zh-CN" w:eastAsia="zh-CN"/>
        </w:rPr>
        <w:t>完成缴费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zh-CN" w:eastAsia="zh-CN"/>
        </w:rPr>
        <w:t>未完成网上缴费的考生视为放弃报名。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具体操作步骤如下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 w14:paraId="13F80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1.点击“缴费”进入易宝收银台。</w:t>
      </w:r>
    </w:p>
    <w:p w14:paraId="0B1FF4D1"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5382260" cy="2810510"/>
            <wp:effectExtent l="0" t="0" r="8890" b="8890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281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E1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按以下方式进行支付。</w:t>
      </w:r>
    </w:p>
    <w:p w14:paraId="7AE6F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网银支付。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点击后跳转至银行页面，按指示完成支付。</w:t>
      </w:r>
    </w:p>
    <w:p w14:paraId="34E5C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扫码支付。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用微信扫描右侧二维码完成支付。</w:t>
      </w:r>
    </w:p>
    <w:p w14:paraId="35BA4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快捷支付。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无需开通网银，按操作指示填写手机验证码完成支付。</w:t>
      </w:r>
    </w:p>
    <w:p w14:paraId="262D2CE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后出现绿色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“已缴费”字样。</w:t>
      </w:r>
    </w:p>
    <w:p w14:paraId="2B4BCBA4">
      <w:pPr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  <w:bdr w:val="single" w:color="auto" w:sz="4" w:space="0"/>
        </w:rPr>
        <w:drawing>
          <wp:inline distT="0" distB="0" distL="114300" distR="114300">
            <wp:extent cx="4987925" cy="2701925"/>
            <wp:effectExtent l="0" t="0" r="3175" b="3175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D7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网上缴费由“易宝支付”缴费平台提供服务，请考生务必牢记订单号，缴费出现问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，需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订单号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查询相关信息（银行不能查询超过3个月的订单号）。</w:t>
      </w:r>
    </w:p>
    <w:p w14:paraId="2BC11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易宝支付公司统一受理与缴费有关的任何问题，联系方式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：</w:t>
      </w:r>
    </w:p>
    <w:p w14:paraId="34043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“易宝支付在线客服”：www.yeepay.com</w:t>
      </w:r>
    </w:p>
    <w:p w14:paraId="6FEB1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“易宝支付”7*24小时支付热线：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95070</w:t>
      </w:r>
    </w:p>
    <w:p w14:paraId="3AE17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“易宝支付”客服邮箱：help@yeepay.com</w:t>
      </w:r>
    </w:p>
    <w:p w14:paraId="31E53CC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zh-CN" w:eastAsia="zh-CN"/>
        </w:rPr>
      </w:pPr>
    </w:p>
    <w:p w14:paraId="69F4B8C3">
      <w:pPr>
        <w:rPr>
          <w:rFonts w:hint="eastAsia"/>
          <w:lang w:val="zh-CN" w:eastAsia="zh-CN"/>
        </w:rPr>
      </w:pPr>
    </w:p>
    <w:p w14:paraId="1CDD4F5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29052D4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626FB38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594595DC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2B61FF67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29E470E6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7E35AC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5A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2025-02-07T08:12:39Z</dcterms:created>
  <dc:creator>Administrator</dc:creator>
  <cp:lastModifiedBy>Administrator</cp:lastModifiedBy>
  <dcterms:modified xsi:type="dcterms:W3CDTF">2025-02-07T08:12:52Z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eyJoZGlkIjoiYTc3ZWU0YjMzMDc3NzlhNWIwZTdmZWI5ZTQwM2JhMjQifQ==</vt:lpwstr>
  </property>
  <property fmtid="{D5CDD505-2E9C-101B-9397-08002B2CF9AE}" pid="4" name="ICV">
    <vt:lpwstr>5E3EB67584424534BCFEF7D8C50EEBE0_12</vt:lpwstr>
  </property>
</Properties>
</file>