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3007DC">
      <w:pPr>
        <w:spacing w:line="590" w:lineRule="exac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1</w:t>
      </w:r>
    </w:p>
    <w:p w14:paraId="115492EC">
      <w:pPr>
        <w:spacing w:before="156" w:beforeLines="50" w:line="560" w:lineRule="exact"/>
        <w:jc w:val="center"/>
        <w:rPr>
          <w:rFonts w:ascii="方正小标宋简体" w:eastAsia="方正小标宋简体"/>
          <w:kern w:val="32"/>
          <w:sz w:val="32"/>
          <w:szCs w:val="32"/>
        </w:rPr>
      </w:pPr>
      <w:r>
        <w:rPr>
          <w:rFonts w:hint="eastAsia" w:ascii="方正小标宋简体" w:eastAsia="方正小标宋简体"/>
          <w:kern w:val="32"/>
          <w:sz w:val="44"/>
          <w:szCs w:val="44"/>
        </w:rPr>
        <w:t>2026年度卫生专业技术资格考试报名条件</w:t>
      </w:r>
    </w:p>
    <w:p w14:paraId="4D25D674">
      <w:pPr>
        <w:spacing w:line="520" w:lineRule="exact"/>
        <w:jc w:val="left"/>
        <w:rPr>
          <w:rFonts w:ascii="方正小标宋简体" w:eastAsia="方正小标宋简体"/>
          <w:kern w:val="32"/>
          <w:sz w:val="32"/>
          <w:szCs w:val="32"/>
        </w:rPr>
      </w:pPr>
    </w:p>
    <w:p w14:paraId="2F843CE6">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一、凡符合《人力资源社会保障部 国家卫生健康委 国家中医药局关于深化卫生专业技术人员职称制度改革的指导意见》（人社部发〔2021〕51号）、</w:t>
      </w:r>
      <w:r>
        <w:rPr>
          <w:rFonts w:hint="eastAsia" w:ascii="仿宋_GB2312" w:hAnsi="仿宋_GB2312" w:eastAsia="仿宋_GB2312" w:cs="仿宋_GB2312"/>
          <w:kern w:val="32"/>
          <w:sz w:val="32"/>
          <w:szCs w:val="32"/>
        </w:rPr>
        <w:t>《广西壮族自治区职称改革工作领导小组办公室关于印发广西壮族自治区卫生系列初、中、高级职称评审（评价）条件（试行）的通知》（桂职办〔2023〕28号）</w:t>
      </w:r>
      <w:r>
        <w:rPr>
          <w:rFonts w:hint="eastAsia" w:ascii="仿宋_GB2312" w:eastAsia="仿宋_GB2312"/>
          <w:sz w:val="32"/>
          <w:szCs w:val="32"/>
        </w:rPr>
        <w:t>规定条件的人员，均可报名参加相应级别和专业类别的考试。</w:t>
      </w:r>
    </w:p>
    <w:p w14:paraId="558366C7">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二、按照《国务院办公厅关于深化医教协同进一步推进医学教育改革与发展的意见》（国办发〔2017〕63号）有关规定，本科及以上学历毕业生参加住院医师规范化培训合格并到基层医疗卫生机构（新疆、西藏及四省藏区等艰苦边远地区可放宽到县级医疗卫生机构）工作的，可直接参加中级职称考试。</w:t>
      </w:r>
    </w:p>
    <w:p w14:paraId="2C9C4AC2">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三、根据《中央应对疫情工作领导小组关于全面落实进一步保护关心爱护医务人员若干措施的通知》（国发明电〔2020〕5号）和《人力资源社会保障部办公厅关于做好新冠肺炎疫情防控一线专业技术人员职称工作的通知》（人社厅发〔2020〕23号）有关精神，参加新冠肺炎疫情防控的一线医务人员</w:t>
      </w:r>
      <w:r>
        <w:rPr>
          <w:rFonts w:hint="eastAsia" w:ascii="仿宋_GB2312" w:hAnsi="仿宋_GB2312" w:eastAsia="仿宋_GB2312" w:cs="仿宋_GB2312"/>
          <w:kern w:val="32"/>
          <w:sz w:val="32"/>
          <w:szCs w:val="32"/>
        </w:rPr>
        <w:t>（2022年12月7日疫情防控政策调整前认定）</w:t>
      </w:r>
      <w:r>
        <w:rPr>
          <w:rFonts w:hint="eastAsia" w:ascii="仿宋_GB2312" w:eastAsia="仿宋_GB2312"/>
          <w:sz w:val="32"/>
          <w:szCs w:val="32"/>
        </w:rPr>
        <w:t>，在符合相应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w:t>
      </w:r>
      <w:bookmarkStart w:id="0" w:name="_GoBack"/>
      <w:r>
        <w:rPr>
          <w:rFonts w:hint="eastAsia" w:ascii="仿宋_GB2312" w:eastAsia="仿宋_GB2312"/>
          <w:sz w:val="32"/>
          <w:szCs w:val="32"/>
        </w:rPr>
        <w:t>焦一线贯彻落实保护关心爱护医务人员措施的通知》（国发</w:t>
      </w:r>
      <w:bookmarkEnd w:id="0"/>
      <w:r>
        <w:rPr>
          <w:rFonts w:hint="eastAsia" w:ascii="仿宋_GB2312" w:eastAsia="仿宋_GB2312"/>
          <w:sz w:val="32"/>
          <w:szCs w:val="32"/>
        </w:rPr>
        <w:t>明电〔2020〕10号）规定执行。上述享受提前申报的人员，原则上只享受一次政策优惠。</w:t>
      </w:r>
    </w:p>
    <w:p w14:paraId="1FFE58C9">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四、凡在乡镇卫生院、社区卫生服务机构工作的医师、护师，可提前一年参加卫生专业中级技术资格全科医学、全科医学（中医类）和社区护理专业类别的考试。</w:t>
      </w:r>
    </w:p>
    <w:p w14:paraId="00796069">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五、2026年度报考人员，其学历或学位取得日期和从事本专业工作年限均截至2025年12月31日。因工作岗位变动、需报考现岗位专业类别的人员，其从事现岗位专业工作时间须满2年。</w:t>
      </w:r>
    </w:p>
    <w:p w14:paraId="399E4396">
      <w:pPr>
        <w:adjustRightInd w:val="0"/>
        <w:spacing w:line="560" w:lineRule="exact"/>
        <w:ind w:firstLine="640" w:firstLineChars="200"/>
        <w:rPr>
          <w:rFonts w:ascii="仿宋_GB2312" w:eastAsia="仿宋_GB2312"/>
          <w:sz w:val="32"/>
          <w:szCs w:val="32"/>
          <w:highlight w:val="yellow"/>
        </w:rPr>
      </w:pPr>
      <w:r>
        <w:rPr>
          <w:rFonts w:hint="eastAsia" w:ascii="仿宋_GB2312" w:eastAsia="仿宋_GB2312"/>
          <w:sz w:val="32"/>
          <w:szCs w:val="32"/>
        </w:rPr>
        <w:t>报名条件中有关专业学历或学位的规定，是指国家教育、卫生健康行政部门认可的正规院校毕业学历或学位。在计算任职年限时，从事医疗或护理等执业活动的，原则上从执业注册时间算起；取得护师、药师或技师等职称，从取得相应资格时间算起。</w:t>
      </w:r>
    </w:p>
    <w:p w14:paraId="3794E95F">
      <w:pPr>
        <w:adjustRightIn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六、凡报考《卫生专业技术资格考试专业目录》中专业代码为301至365以及392专业的人员，应具有相应专业执业医师资格，并在报名时提交相应专业执业医师资格证书；凡报考专业代码为203以及368-373专业的人员，应具有护士执业资格，并在报名时提交护士执业证书。</w:t>
      </w:r>
    </w:p>
    <w:p w14:paraId="1AC09193">
      <w:pPr>
        <w:spacing w:line="59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w:t>
      </w:r>
    </w:p>
    <w:p w14:paraId="5674EA52">
      <w:pPr>
        <w:adjustRightInd w:val="0"/>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附件</w:t>
      </w:r>
    </w:p>
    <w:p w14:paraId="224FBA20">
      <w:pPr>
        <w:spacing w:before="156" w:beforeLines="50" w:line="560" w:lineRule="exact"/>
        <w:jc w:val="center"/>
        <w:rPr>
          <w:rFonts w:ascii="方正小标宋简体" w:eastAsia="方正小标宋简体"/>
          <w:kern w:val="32"/>
          <w:sz w:val="32"/>
          <w:szCs w:val="32"/>
        </w:rPr>
      </w:pPr>
      <w:r>
        <w:rPr>
          <w:rFonts w:hint="eastAsia" w:ascii="方正小标宋简体" w:eastAsia="方正小标宋简体"/>
          <w:kern w:val="32"/>
          <w:sz w:val="44"/>
          <w:szCs w:val="44"/>
        </w:rPr>
        <w:t>2026年度卫生专业技术资格考试报名条件</w:t>
      </w:r>
    </w:p>
    <w:p w14:paraId="09337A5A">
      <w:pPr>
        <w:spacing w:line="520" w:lineRule="exact"/>
        <w:jc w:val="left"/>
        <w:rPr>
          <w:rFonts w:ascii="方正小标宋简体" w:eastAsia="方正小标宋简体"/>
          <w:kern w:val="32"/>
          <w:sz w:val="32"/>
          <w:szCs w:val="32"/>
        </w:rPr>
      </w:pPr>
    </w:p>
    <w:p w14:paraId="490B78EF">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一、凡符合《人力资源社会保障部 国家卫生健康委 国家中医药局关于深化卫生专业技术人员职称制度改革的指导意见》（人社部发〔2021〕51号）、</w:t>
      </w:r>
      <w:r>
        <w:rPr>
          <w:rFonts w:hint="eastAsia" w:ascii="仿宋_GB2312" w:hAnsi="仿宋_GB2312" w:eastAsia="仿宋_GB2312" w:cs="仿宋_GB2312"/>
          <w:kern w:val="32"/>
          <w:sz w:val="32"/>
          <w:szCs w:val="32"/>
        </w:rPr>
        <w:t>《广西壮族自治区职称改革工作领导小组办公室关于印发广西壮族自治区卫生系列初、中、高级职称评审（评价）条件（试行）的通知》（桂职办〔2023〕28号）</w:t>
      </w:r>
      <w:r>
        <w:rPr>
          <w:rFonts w:hint="eastAsia" w:ascii="仿宋_GB2312" w:eastAsia="仿宋_GB2312"/>
          <w:sz w:val="32"/>
          <w:szCs w:val="32"/>
        </w:rPr>
        <w:t>规定条件的人员，均可报名参加相应级别和专业类别的考试。</w:t>
      </w:r>
    </w:p>
    <w:p w14:paraId="73EAC418">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二、按照《国务院办公厅关于深化医教协同进一步推进医学教育改革与发展的意见》（国办发〔2017〕63号）有关规定，本科及以上学历毕业生参加住院医师规范化培训合格并到基层医疗卫生机构（新疆、西藏及四省藏区等艰苦边远地区可放宽到县级医疗卫生机构）工作的，可直接参加中级职称考试。</w:t>
      </w:r>
    </w:p>
    <w:p w14:paraId="43B68274">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三、根据《中央应对疫情工作领导小组关于全面落实进一步保护关心爱护医务人员若干措施的通知》（国发明电〔2020〕5号）和《人力资源社会保障部办公厅关于做好新冠肺炎疫情防控一线专业技术人员职称工作的通知》（人社厅发〔2020〕23号）有关精神，参加新冠肺炎疫情防控的一线医务人员</w:t>
      </w:r>
      <w:r>
        <w:rPr>
          <w:rFonts w:hint="eastAsia" w:ascii="仿宋_GB2312" w:hAnsi="仿宋_GB2312" w:eastAsia="仿宋_GB2312" w:cs="仿宋_GB2312"/>
          <w:kern w:val="32"/>
          <w:sz w:val="32"/>
          <w:szCs w:val="32"/>
        </w:rPr>
        <w:t>（2022年12月7日疫情防控政策调整前认定）</w:t>
      </w:r>
      <w:r>
        <w:rPr>
          <w:rFonts w:hint="eastAsia" w:ascii="仿宋_GB2312" w:eastAsia="仿宋_GB2312"/>
          <w:sz w:val="32"/>
          <w:szCs w:val="32"/>
        </w:rPr>
        <w:t>，在符合相应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14:paraId="10E5D606">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四、凡在乡镇卫生院、社区卫生服务机构工作的医师、护师，可提前一年参加卫生专业中级技术资格全科医学、全科医学（中医类）和社区护理专业类别的考试。</w:t>
      </w:r>
    </w:p>
    <w:p w14:paraId="42A20C46">
      <w:pPr>
        <w:adjustRightInd w:val="0"/>
        <w:spacing w:line="560" w:lineRule="exact"/>
        <w:ind w:firstLine="640" w:firstLineChars="200"/>
        <w:rPr>
          <w:rFonts w:ascii="仿宋_GB2312" w:eastAsia="仿宋_GB2312"/>
          <w:sz w:val="32"/>
          <w:szCs w:val="32"/>
        </w:rPr>
      </w:pPr>
      <w:r>
        <w:rPr>
          <w:rFonts w:hint="eastAsia" w:ascii="仿宋_GB2312" w:eastAsia="仿宋_GB2312"/>
          <w:sz w:val="32"/>
          <w:szCs w:val="32"/>
        </w:rPr>
        <w:t>五、2026年度报考人员，其学历或学位取得日期和从事本专业工作年限均截至2025年12月31日。因工作岗位变动、需报考现岗位专业类别的人员，其从事现岗位专业工作时间须满2年。</w:t>
      </w:r>
    </w:p>
    <w:p w14:paraId="38E2CA77">
      <w:pPr>
        <w:adjustRightInd w:val="0"/>
        <w:spacing w:line="560" w:lineRule="exact"/>
        <w:ind w:firstLine="640" w:firstLineChars="200"/>
        <w:rPr>
          <w:rFonts w:ascii="仿宋_GB2312" w:eastAsia="仿宋_GB2312"/>
          <w:sz w:val="32"/>
          <w:szCs w:val="32"/>
          <w:highlight w:val="yellow"/>
        </w:rPr>
      </w:pPr>
      <w:r>
        <w:rPr>
          <w:rFonts w:hint="eastAsia" w:ascii="仿宋_GB2312" w:eastAsia="仿宋_GB2312"/>
          <w:sz w:val="32"/>
          <w:szCs w:val="32"/>
        </w:rPr>
        <w:t>报名条件中有关专业学历或学位的规定，是指国家教育、卫生健康行政部门认可的正规院校毕业学历或学位。在计算任职年限时，从事医疗或护理等执业活动的，原则上从执业注册时间算起；取得护师、药师或技师等职称，从取得相应资格时间算起。</w:t>
      </w:r>
    </w:p>
    <w:p w14:paraId="03290DBA">
      <w:pPr>
        <w:adjustRightIn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六、凡报考《卫生专业技术资格考试专业目录》中专业代码为301至365以及392专业的人员，应具有相应专业执业医师资格，并在报名时提交相应专业执业医师资格证书；凡报考专业代码为203以及368-373专业的人员，应具有护士执业资格，并在报名时提交护士执业证书。</w:t>
      </w:r>
    </w:p>
    <w:p w14:paraId="1B83058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BC636A"/>
    <w:rsid w:val="29EF1F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2062</Words>
  <Characters>2166</Characters>
  <Lines>0</Lines>
  <Paragraphs>0</Paragraphs>
  <TotalTime>0</TotalTime>
  <ScaleCrop>false</ScaleCrop>
  <LinksUpToDate>false</LinksUpToDate>
  <CharactersWithSpaces>2170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2025-12-02T07:59:00Z</dcterms:created>
  <dc:creator>Lenovo</dc:creator>
  <cp:lastModifiedBy>画船听雨眠</cp:lastModifiedBy>
  <dcterms:modified xsi:type="dcterms:W3CDTF">2025-12-02T08:01:25Z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eyJoZGlkIjoiNmZlY2QwZjZlMzgwNWE3MThlYjAwN2U3NGZjNDUzYTgiLCJ1c2VySWQiOiI2MTExODgwODQifQ==</vt:lpwstr>
  </property>
  <property fmtid="{D5CDD505-2E9C-101B-9397-08002B2CF9AE}" pid="4" name="ICV">
    <vt:lpwstr>16D9F5C53B29464C835FE5CDE35DA7CE_12</vt:lpwstr>
  </property>
</Properties>
</file>